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黑体" w:hAnsi="黑体" w:cs="CESI黑体-GB2312"/>
          <w:b w:val="0"/>
          <w:bCs/>
        </w:rPr>
      </w:pPr>
      <w:r>
        <w:rPr>
          <w:rFonts w:hint="eastAsia" w:ascii="黑体" w:hAnsi="黑体" w:cs="CESI黑体-GB2312"/>
          <w:b w:val="0"/>
          <w:bCs/>
        </w:rPr>
        <w:t>附件2</w:t>
      </w:r>
    </w:p>
    <w:p>
      <w:pPr>
        <w:ind w:firstLine="0" w:firstLineChars="0"/>
        <w:jc w:val="center"/>
        <w:rPr>
          <w:rFonts w:ascii="方正小标宋简体" w:hAnsi="CESI黑体-GB2312" w:eastAsia="方正小标宋简体" w:cs="CESI黑体-GB2312"/>
          <w:bCs/>
          <w:sz w:val="40"/>
          <w:szCs w:val="40"/>
        </w:rPr>
      </w:pPr>
      <w:r>
        <w:rPr>
          <w:rFonts w:hint="eastAsia" w:ascii="方正小标宋简体" w:hAnsi="CESI黑体-GB2312" w:eastAsia="方正小标宋简体" w:cs="CESI黑体-GB2312"/>
          <w:bCs/>
          <w:sz w:val="40"/>
          <w:szCs w:val="40"/>
        </w:rPr>
        <w:t>第四届青年治淮论坛投稿信息表</w:t>
      </w:r>
    </w:p>
    <w:p>
      <w:pPr>
        <w:ind w:firstLine="0" w:firstLineChars="0"/>
        <w:jc w:val="center"/>
        <w:rPr>
          <w:rFonts w:ascii="CESI黑体-GB2312" w:hAnsi="CESI黑体-GB2312" w:eastAsia="CESI黑体-GB2312" w:cs="CESI黑体-GB2312"/>
          <w:bCs/>
          <w:sz w:val="36"/>
          <w:szCs w:val="36"/>
        </w:rPr>
      </w:pPr>
    </w:p>
    <w:tbl>
      <w:tblPr>
        <w:tblStyle w:val="20"/>
        <w:tblW w:w="9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838"/>
        <w:gridCol w:w="3062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论文题目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第一作者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姓  名</w:t>
            </w:r>
          </w:p>
        </w:tc>
        <w:tc>
          <w:tcPr>
            <w:tcW w:w="30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出生日期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性  别</w:t>
            </w:r>
          </w:p>
        </w:tc>
        <w:tc>
          <w:tcPr>
            <w:tcW w:w="30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单  位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uto"/>
              <w:ind w:firstLine="56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23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所投议题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（请选择1-2项）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完善流域防洪工程体系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实施国家水网重大工程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复苏河湖生态环境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推进数字孪生淮河建设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建立健全节水制度政策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强化水利体制机制法治管理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强化流域治理管理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淮河水文化传承与发展</w:t>
            </w:r>
          </w:p>
          <w:p>
            <w:pPr>
              <w:spacing w:line="240" w:lineRule="auto"/>
              <w:ind w:firstLine="0" w:firstLineChars="0"/>
              <w:rPr>
                <w:rFonts w:ascii="仿宋_GB2312" w:hAnsi="CESI仿宋-GB2312" w:eastAsia="仿宋_GB2312" w:cs="CESI仿宋-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CESI仿宋-GB2312" w:eastAsia="仿宋_GB2312" w:cs="CESI仿宋-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其他</w:t>
            </w:r>
            <w:r>
              <w:rPr>
                <w:rFonts w:hint="eastAsia" w:ascii="仿宋_GB2312" w:hAnsi="CESI仿宋-GB2312" w:eastAsia="仿宋_GB2312" w:cs="CESI仿宋-GB2312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p>
      <w:pPr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342265</wp:posOffset>
                </wp:positionV>
                <wp:extent cx="56197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26.95pt;height:0pt;width:442.5pt;z-index:251659264;mso-width-relative:page;mso-height-relative:page;" filled="f" stroked="t" coordsize="21600,21600" o:gfxdata="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0F/5R0wAAAAcBAAAPAAAAAAAAAAEAIAAAACIAAABkcnMvZG93bnJldi54&#10;bWxQSwECFAAUAAAACACHTuJAu7KozMYBAABjAwAADgAAAAAAAAABACAAAAAi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355600</wp:posOffset>
                </wp:positionV>
                <wp:extent cx="56197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8pt;height:0pt;width:442.5pt;z-index:251661312;mso-width-relative:page;mso-height-relative:page;" filled="f" stroked="t" coordsize="21600,21600" o:gfxdata="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OAwm1AAAAAcBAAAPAAAAAAAAAAEAIAAAACIAAABkcnMvZG93bnJldi54&#10;bWxQSwECFAAUAAAACACHTuJAdIX6YsUBAABjAwAADgAAAAAAAAABACAAAAAj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2041" w:left="1588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ew Gulim">
    <w:altName w:val="Segoe Print"/>
    <w:panose1 w:val="00000000000000000000"/>
    <w:charset w:val="00"/>
    <w:family w:val="roman"/>
    <w:pitch w:val="default"/>
    <w:sig w:usb0="00000000" w:usb1="00000000" w:usb2="00000030" w:usb3="00000000" w:csb0="0008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Adobe Gothic Std B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3188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4"/>
          <w:ind w:right="360"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D760D"/>
    <w:multiLevelType w:val="multilevel"/>
    <w:tmpl w:val="F3FD760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B66D"/>
    <w:rsid w:val="000E71F3"/>
    <w:rsid w:val="00182120"/>
    <w:rsid w:val="002E083C"/>
    <w:rsid w:val="00310C40"/>
    <w:rsid w:val="00321493"/>
    <w:rsid w:val="003603DC"/>
    <w:rsid w:val="00527CF2"/>
    <w:rsid w:val="00543C2B"/>
    <w:rsid w:val="00564EEC"/>
    <w:rsid w:val="006A4BDB"/>
    <w:rsid w:val="00792458"/>
    <w:rsid w:val="008E064B"/>
    <w:rsid w:val="008E2DF4"/>
    <w:rsid w:val="00975F4B"/>
    <w:rsid w:val="00A265F5"/>
    <w:rsid w:val="00B63E45"/>
    <w:rsid w:val="00B77072"/>
    <w:rsid w:val="00BB6362"/>
    <w:rsid w:val="00BC2BBE"/>
    <w:rsid w:val="00CA4B7D"/>
    <w:rsid w:val="00CB207F"/>
    <w:rsid w:val="00CD4239"/>
    <w:rsid w:val="00DB52C1"/>
    <w:rsid w:val="00EA0345"/>
    <w:rsid w:val="00F2552D"/>
    <w:rsid w:val="00F74995"/>
    <w:rsid w:val="0ED765D1"/>
    <w:rsid w:val="277E1326"/>
    <w:rsid w:val="2A746A20"/>
    <w:rsid w:val="2A92357C"/>
    <w:rsid w:val="2BEB6F0F"/>
    <w:rsid w:val="3BE1B688"/>
    <w:rsid w:val="3DEF19B9"/>
    <w:rsid w:val="3ED92904"/>
    <w:rsid w:val="4CFF544D"/>
    <w:rsid w:val="4D5DC766"/>
    <w:rsid w:val="4EBD5DD0"/>
    <w:rsid w:val="58E52A81"/>
    <w:rsid w:val="5AFFEC2B"/>
    <w:rsid w:val="5B8FC69B"/>
    <w:rsid w:val="5F536B93"/>
    <w:rsid w:val="5F5509A2"/>
    <w:rsid w:val="5F9F9CF3"/>
    <w:rsid w:val="5FFCB328"/>
    <w:rsid w:val="67FE6885"/>
    <w:rsid w:val="69B5A5F8"/>
    <w:rsid w:val="6DFE7749"/>
    <w:rsid w:val="6DFF8793"/>
    <w:rsid w:val="6FE74EF1"/>
    <w:rsid w:val="6FFFF0FC"/>
    <w:rsid w:val="75F66624"/>
    <w:rsid w:val="76AE610C"/>
    <w:rsid w:val="77FB7783"/>
    <w:rsid w:val="7B6B4457"/>
    <w:rsid w:val="7B7E214D"/>
    <w:rsid w:val="7BDBC04F"/>
    <w:rsid w:val="7BF6FAA7"/>
    <w:rsid w:val="7BFF1791"/>
    <w:rsid w:val="7D9D933A"/>
    <w:rsid w:val="7DBFF5BB"/>
    <w:rsid w:val="7E73C062"/>
    <w:rsid w:val="7EBA05BC"/>
    <w:rsid w:val="7EBF59A4"/>
    <w:rsid w:val="7EE13334"/>
    <w:rsid w:val="7EF880DE"/>
    <w:rsid w:val="7F27A4F8"/>
    <w:rsid w:val="7F5F6360"/>
    <w:rsid w:val="7FBF439D"/>
    <w:rsid w:val="7FFB12B9"/>
    <w:rsid w:val="7FFBB66D"/>
    <w:rsid w:val="7FFF080C"/>
    <w:rsid w:val="97BEEA52"/>
    <w:rsid w:val="9E35D05D"/>
    <w:rsid w:val="9F9FCE17"/>
    <w:rsid w:val="9FFF3544"/>
    <w:rsid w:val="A57BAA5C"/>
    <w:rsid w:val="ADFF5B11"/>
    <w:rsid w:val="AE27CFC9"/>
    <w:rsid w:val="D3DE4402"/>
    <w:rsid w:val="D5F7644C"/>
    <w:rsid w:val="D7EFB9F6"/>
    <w:rsid w:val="D7F77A2E"/>
    <w:rsid w:val="DA67B13D"/>
    <w:rsid w:val="DCD7B4C7"/>
    <w:rsid w:val="DFFB34DA"/>
    <w:rsid w:val="EBBF2989"/>
    <w:rsid w:val="EE3F79F3"/>
    <w:rsid w:val="EEBD4134"/>
    <w:rsid w:val="EFAA670D"/>
    <w:rsid w:val="EFED996A"/>
    <w:rsid w:val="EFEF87B5"/>
    <w:rsid w:val="F5EFB846"/>
    <w:rsid w:val="F5FF0966"/>
    <w:rsid w:val="F7F7E34F"/>
    <w:rsid w:val="F7FD95AE"/>
    <w:rsid w:val="FBDF344E"/>
    <w:rsid w:val="FE7F021E"/>
    <w:rsid w:val="FEFE8F35"/>
    <w:rsid w:val="FF5DD20B"/>
    <w:rsid w:val="FF71D949"/>
    <w:rsid w:val="FF8F7326"/>
    <w:rsid w:val="FFDC43E8"/>
    <w:rsid w:val="FFDDC1CE"/>
    <w:rsid w:val="FFEF35DC"/>
    <w:rsid w:val="FFFB59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2" w:firstLineChars="20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keepNext/>
      <w:widowControl/>
      <w:numPr>
        <w:ilvl w:val="0"/>
        <w:numId w:val="1"/>
      </w:numPr>
      <w:ind w:firstLine="642"/>
      <w:outlineLvl w:val="0"/>
    </w:pPr>
    <w:rPr>
      <w:rFonts w:hAnsi="宋体"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firstLine="880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2"/>
        <w:numId w:val="1"/>
      </w:numPr>
      <w:ind w:firstLine="880"/>
      <w:outlineLvl w:val="2"/>
    </w:pPr>
    <w:rPr>
      <w:rFonts w:eastAsia="仿宋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大标题"/>
    <w:basedOn w:val="3"/>
    <w:next w:val="1"/>
    <w:qFormat/>
    <w:uiPriority w:val="0"/>
    <w:pPr>
      <w:ind w:firstLine="0" w:firstLineChars="0"/>
      <w:jc w:val="center"/>
    </w:pPr>
    <w:rPr>
      <w:rFonts w:ascii="Times New Roman" w:hAnsi="Times New Roman" w:eastAsia="CESI小标宋-GB13000"/>
      <w:sz w:val="44"/>
    </w:rPr>
  </w:style>
  <w:style w:type="character" w:customStyle="1" w:styleId="22">
    <w:name w:val="标题 1 字符"/>
    <w:link w:val="2"/>
    <w:qFormat/>
    <w:uiPriority w:val="0"/>
    <w:rPr>
      <w:rFonts w:ascii="宋体" w:hAnsi="宋体" w:eastAsia="黑体"/>
      <w:b/>
      <w:kern w:val="44"/>
    </w:rPr>
  </w:style>
  <w:style w:type="character" w:customStyle="1" w:styleId="23">
    <w:name w:val="页眉 字符"/>
    <w:basedOn w:val="17"/>
    <w:link w:val="15"/>
    <w:qFormat/>
    <w:uiPriority w:val="99"/>
    <w:rPr>
      <w:rFonts w:eastAsia="CESI仿宋-GB2312"/>
      <w:kern w:val="2"/>
      <w:sz w:val="18"/>
      <w:szCs w:val="18"/>
    </w:rPr>
  </w:style>
  <w:style w:type="character" w:customStyle="1" w:styleId="24">
    <w:name w:val="页脚 字符"/>
    <w:basedOn w:val="17"/>
    <w:link w:val="14"/>
    <w:qFormat/>
    <w:uiPriority w:val="99"/>
    <w:rPr>
      <w:rFonts w:eastAsia="CESI仿宋-GB2312"/>
      <w:kern w:val="2"/>
      <w:sz w:val="18"/>
      <w:szCs w:val="18"/>
    </w:rPr>
  </w:style>
  <w:style w:type="character" w:customStyle="1" w:styleId="25">
    <w:name w:val="批注框文本 字符"/>
    <w:basedOn w:val="17"/>
    <w:link w:val="13"/>
    <w:qFormat/>
    <w:uiPriority w:val="0"/>
    <w:rPr>
      <w:rFonts w:eastAsia="CESI仿宋-GB2312"/>
      <w:kern w:val="2"/>
      <w:sz w:val="18"/>
      <w:szCs w:val="18"/>
    </w:rPr>
  </w:style>
  <w:style w:type="character" w:customStyle="1" w:styleId="26">
    <w:name w:val="日期 字符"/>
    <w:basedOn w:val="17"/>
    <w:link w:val="12"/>
    <w:qFormat/>
    <w:uiPriority w:val="0"/>
    <w:rPr>
      <w:rFonts w:eastAsia="CESI仿宋-GB2312"/>
      <w:kern w:val="2"/>
      <w:sz w:val="32"/>
      <w:szCs w:val="24"/>
    </w:rPr>
  </w:style>
  <w:style w:type="paragraph" w:customStyle="1" w:styleId="27">
    <w:name w:val="No Spacing"/>
    <w:qFormat/>
    <w:uiPriority w:val="99"/>
    <w:pPr>
      <w:widowControl w:val="0"/>
      <w:ind w:firstLine="642" w:firstLineChars="20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2220</Words>
  <Characters>2469</Characters>
  <Lines>20</Lines>
  <Paragraphs>5</Paragraphs>
  <ScaleCrop>false</ScaleCrop>
  <LinksUpToDate>false</LinksUpToDate>
  <CharactersWithSpaces>2586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2022-03-22T10:08:00Z</dcterms:created>
  <dc:creator>hw123</dc:creator>
  <cp:lastModifiedBy>王佳</cp:lastModifiedBy>
  <dcterms:modified xsi:type="dcterms:W3CDTF">2022-04-01T08:13:25Z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