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5" w:rsidRDefault="00B857A5" w:rsidP="00B857A5">
      <w:pPr>
        <w:pStyle w:val="a5"/>
        <w:ind w:firstLineChars="0" w:firstLine="0"/>
        <w:rPr>
          <w:rFonts w:ascii="黑体" w:eastAsia="黑体" w:hAnsi="黑体" w:cs="黑体" w:hint="eastAsia"/>
          <w:sz w:val="32"/>
          <w:szCs w:val="40"/>
        </w:rPr>
      </w:pPr>
      <w:r>
        <w:rPr>
          <w:rFonts w:ascii="黑体" w:eastAsia="黑体" w:hAnsi="黑体" w:cs="黑体" w:hint="eastAsia"/>
          <w:sz w:val="32"/>
          <w:szCs w:val="40"/>
        </w:rPr>
        <w:t>附件3</w:t>
      </w:r>
    </w:p>
    <w:p w:rsidR="00B857A5" w:rsidRDefault="00B857A5" w:rsidP="00B857A5">
      <w:pPr>
        <w:pStyle w:val="a5"/>
        <w:ind w:firstLineChars="0" w:firstLine="0"/>
        <w:rPr>
          <w:rFonts w:ascii="黑体" w:eastAsia="黑体" w:hAnsi="黑体" w:cs="黑体" w:hint="eastAsia"/>
          <w:sz w:val="32"/>
          <w:szCs w:val="40"/>
        </w:rPr>
      </w:pPr>
    </w:p>
    <w:p w:rsidR="00B857A5" w:rsidRDefault="00B857A5" w:rsidP="00B857A5">
      <w:pPr>
        <w:spacing w:afterLines="50" w:line="360" w:lineRule="auto"/>
        <w:jc w:val="center"/>
        <w:outlineLvl w:val="0"/>
        <w:rPr>
          <w:rFonts w:ascii="黑体" w:eastAsia="黑体" w:hAnsi="黑体" w:cs="宋体"/>
          <w:sz w:val="44"/>
          <w:szCs w:val="44"/>
        </w:rPr>
      </w:pPr>
      <w:r>
        <w:rPr>
          <w:rFonts w:ascii="黑体" w:eastAsia="黑体" w:hAnsi="黑体" w:cs="Calibri" w:hint="eastAsia"/>
          <w:sz w:val="44"/>
          <w:szCs w:val="44"/>
        </w:rPr>
        <w:t>2018-2019年度质量管理评价评分细则</w:t>
      </w:r>
      <w:r>
        <w:rPr>
          <w:rFonts w:ascii="黑体" w:eastAsia="黑体" w:hAnsi="黑体" w:cs="宋体" w:hint="eastAsia"/>
          <w:sz w:val="44"/>
          <w:szCs w:val="44"/>
        </w:rPr>
        <w:t>（</w:t>
      </w:r>
      <w:r w:rsidRPr="00275599">
        <w:rPr>
          <w:rFonts w:ascii="黑体" w:eastAsia="黑体" w:hAnsi="黑体" w:cs="Calibri" w:hint="eastAsia"/>
          <w:sz w:val="44"/>
          <w:szCs w:val="44"/>
        </w:rPr>
        <w:t>质量管理措施</w:t>
      </w:r>
      <w:r>
        <w:rPr>
          <w:rFonts w:ascii="黑体" w:eastAsia="黑体" w:hAnsi="黑体" w:cs="宋体" w:hint="eastAsia"/>
          <w:sz w:val="44"/>
          <w:szCs w:val="4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987"/>
        <w:gridCol w:w="567"/>
        <w:gridCol w:w="1280"/>
        <w:gridCol w:w="5864"/>
        <w:gridCol w:w="992"/>
        <w:gridCol w:w="5103"/>
      </w:tblGrid>
      <w:tr w:rsidR="00B857A5" w:rsidTr="002B7F72">
        <w:trPr>
          <w:trHeight w:val="559"/>
          <w:tblHeader/>
          <w:jc w:val="center"/>
        </w:trPr>
        <w:tc>
          <w:tcPr>
            <w:tcW w:w="987"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考核指标</w:t>
            </w:r>
          </w:p>
        </w:tc>
        <w:tc>
          <w:tcPr>
            <w:tcW w:w="567"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序号</w:t>
            </w:r>
          </w:p>
        </w:tc>
        <w:tc>
          <w:tcPr>
            <w:tcW w:w="1280"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考核要点</w:t>
            </w:r>
          </w:p>
        </w:tc>
        <w:tc>
          <w:tcPr>
            <w:tcW w:w="5864"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考核内容</w:t>
            </w:r>
          </w:p>
        </w:tc>
        <w:tc>
          <w:tcPr>
            <w:tcW w:w="992"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分值</w:t>
            </w:r>
          </w:p>
        </w:tc>
        <w:tc>
          <w:tcPr>
            <w:tcW w:w="5103" w:type="dxa"/>
            <w:shd w:val="clear" w:color="auto" w:fill="FFFFFF"/>
            <w:vAlign w:val="center"/>
          </w:tcPr>
          <w:p w:rsidR="00B857A5" w:rsidRDefault="00B857A5" w:rsidP="002B7F72">
            <w:pPr>
              <w:jc w:val="center"/>
              <w:textAlignment w:val="center"/>
              <w:rPr>
                <w:rFonts w:ascii="黑体" w:eastAsia="黑体" w:hAnsi="宋体" w:cs="黑体"/>
                <w:b/>
                <w:bCs/>
                <w:szCs w:val="21"/>
              </w:rPr>
            </w:pPr>
            <w:r>
              <w:rPr>
                <w:rFonts w:ascii="黑体" w:eastAsia="黑体" w:hAnsi="宋体" w:cs="黑体" w:hint="eastAsia"/>
                <w:b/>
                <w:bCs/>
                <w:szCs w:val="21"/>
              </w:rPr>
              <w:t>评分标准</w:t>
            </w:r>
          </w:p>
        </w:tc>
      </w:tr>
      <w:tr w:rsidR="00B857A5" w:rsidTr="00B857A5">
        <w:trPr>
          <w:trHeight w:val="1198"/>
          <w:jc w:val="center"/>
        </w:trPr>
        <w:tc>
          <w:tcPr>
            <w:tcW w:w="987" w:type="dxa"/>
            <w:vMerge w:val="restart"/>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质量目标（20分）</w:t>
            </w:r>
          </w:p>
        </w:tc>
        <w:tc>
          <w:tcPr>
            <w:tcW w:w="567" w:type="dxa"/>
            <w:tcBorders>
              <w:bottom w:val="single" w:sz="4" w:space="0" w:color="auto"/>
            </w:tcBorders>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280"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质量发展</w:t>
            </w:r>
          </w:p>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目标</w:t>
            </w:r>
          </w:p>
        </w:tc>
        <w:tc>
          <w:tcPr>
            <w:tcW w:w="5864"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省级水行政主管部门应积极开展水利工程质量提升等相关活动。</w:t>
            </w:r>
          </w:p>
        </w:tc>
        <w:tc>
          <w:tcPr>
            <w:tcW w:w="992"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Pr="002A033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未开展水利工程质量提升相关活动的，扣5分。</w:t>
            </w:r>
          </w:p>
        </w:tc>
      </w:tr>
      <w:tr w:rsidR="00B857A5" w:rsidTr="002B7F72">
        <w:trPr>
          <w:trHeight w:val="2155"/>
          <w:jc w:val="center"/>
        </w:trPr>
        <w:tc>
          <w:tcPr>
            <w:tcW w:w="987" w:type="dxa"/>
            <w:vMerge/>
            <w:vAlign w:val="center"/>
          </w:tcPr>
          <w:p w:rsidR="00B857A5" w:rsidRDefault="00B857A5" w:rsidP="002B7F72">
            <w:pPr>
              <w:jc w:val="center"/>
              <w:rPr>
                <w:rFonts w:ascii="仿宋_GB2312" w:eastAsia="仿宋_GB2312" w:hAnsi="仿宋_GB2312" w:cs="仿宋_GB2312"/>
                <w:szCs w:val="21"/>
              </w:rPr>
            </w:pPr>
          </w:p>
        </w:tc>
        <w:tc>
          <w:tcPr>
            <w:tcW w:w="567" w:type="dxa"/>
            <w:tcBorders>
              <w:bottom w:val="single" w:sz="4" w:space="0" w:color="auto"/>
            </w:tcBorders>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280"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质量创优</w:t>
            </w:r>
          </w:p>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目标</w:t>
            </w:r>
          </w:p>
        </w:tc>
        <w:tc>
          <w:tcPr>
            <w:tcW w:w="5864"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省级水行政主管部门应完善质量激励政策，开展质量奖评选表彰，树立质量标杆，弘扬质量先进。</w:t>
            </w:r>
          </w:p>
        </w:tc>
        <w:tc>
          <w:tcPr>
            <w:tcW w:w="992"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103"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（1）省级水行政主管部门未建立水利优质工程评选制度的，扣2分；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（2）2016年以来未开展水利优质工程评选的，扣2分；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（3）未采取有效措施倡导优质优价、大中型水利工程评标采用最低价中标方式超过50%的，扣2分。</w:t>
            </w:r>
          </w:p>
        </w:tc>
      </w:tr>
      <w:tr w:rsidR="00B857A5" w:rsidTr="002B7F72">
        <w:trPr>
          <w:trHeight w:val="2505"/>
          <w:jc w:val="center"/>
        </w:trPr>
        <w:tc>
          <w:tcPr>
            <w:tcW w:w="987" w:type="dxa"/>
            <w:vMerge/>
            <w:vAlign w:val="center"/>
          </w:tcPr>
          <w:p w:rsidR="00B857A5" w:rsidRDefault="00B857A5" w:rsidP="002B7F72">
            <w:pPr>
              <w:jc w:val="center"/>
              <w:rPr>
                <w:rFonts w:ascii="仿宋_GB2312" w:eastAsia="仿宋_GB2312" w:hAnsi="仿宋_GB2312" w:cs="仿宋_GB2312"/>
                <w:szCs w:val="21"/>
              </w:rPr>
            </w:pPr>
          </w:p>
        </w:tc>
        <w:tc>
          <w:tcPr>
            <w:tcW w:w="567"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280"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竣工验收</w:t>
            </w:r>
          </w:p>
          <w:p w:rsidR="00B857A5" w:rsidRDefault="00B857A5" w:rsidP="002B7F72">
            <w:pPr>
              <w:jc w:val="center"/>
            </w:pPr>
            <w:r>
              <w:rPr>
                <w:rFonts w:ascii="仿宋_GB2312" w:eastAsia="仿宋_GB2312" w:hAnsi="仿宋_GB2312" w:cs="仿宋_GB2312" w:hint="eastAsia"/>
                <w:szCs w:val="21"/>
              </w:rPr>
              <w:t>目标</w:t>
            </w:r>
          </w:p>
        </w:tc>
        <w:tc>
          <w:tcPr>
            <w:tcW w:w="5864"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水利建设项目应按批复工期如期完工,并及时组织竣工验收。</w:t>
            </w:r>
          </w:p>
        </w:tc>
        <w:tc>
          <w:tcPr>
            <w:tcW w:w="992"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5103"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2011年以来开工并应在2016年底以前完工的大中型水利工程，按照工程开工时间和批复工期：</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（1）竣工验收完成率未达到80%的，扣3分；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（2）竣工验收完成率未达到60%的，扣6分；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（3）竣工验收完成率未达到40%的，扣9分。</w:t>
            </w:r>
          </w:p>
        </w:tc>
      </w:tr>
      <w:tr w:rsidR="00B857A5" w:rsidTr="002B7F72">
        <w:trPr>
          <w:trHeight w:val="1932"/>
          <w:jc w:val="center"/>
        </w:trPr>
        <w:tc>
          <w:tcPr>
            <w:tcW w:w="987" w:type="dxa"/>
            <w:vMerge w:val="restart"/>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质量规章制度</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地方规章</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制度和技术标准</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省级水行政主管部门应结合地方实际，建立健全地方水利建设质量规章制度和技术标准体系。</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（1）省级水行政主管部门水利建设质量管理制度体系不健全的，扣5分；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（2）2018年以来，未结合“水利行业强监管”工作要求完善水利建设质量管理制度的，扣3分；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（3）2016年以来，未制订地方水利建设质量技术标准的，扣2分。</w:t>
            </w:r>
          </w:p>
        </w:tc>
      </w:tr>
      <w:tr w:rsidR="00B857A5" w:rsidTr="002B7F72">
        <w:trPr>
          <w:trHeight w:val="1923"/>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责任制</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严格落实水利工程质量责任制，项目法人负首要责任，勘察、设计、施工单位负主体责任，其他参建单位依法负责。在水利工程建筑物明显部位设置永久性标牌，公示质量责任主体和主要责任人。</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（1）未制订落实水利工程建设质量责任制相关制度办法的，扣5分；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（2）现行有关制度办法对落实质量责任制的要求不具体、不明确的，扣2分。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（3）未监督检查在建项目参建单位落实质量责任制的，扣2分。</w:t>
            </w:r>
          </w:p>
        </w:tc>
      </w:tr>
      <w:tr w:rsidR="00B857A5" w:rsidTr="002B7F72">
        <w:trPr>
          <w:trHeight w:val="1100"/>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质量监督</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职责界定</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szCs w:val="21"/>
              </w:rPr>
              <w:t>各省级水行政主管部门应结合本地实际，进一步划分本地区水利工程建设质量与安全监督的责任。</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（1）未制定质量监督机构分级监督规定的，扣5分；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（2）已制定质量监督机构分级监督规定，但监督责任不清晰的，扣3分。</w:t>
            </w:r>
          </w:p>
        </w:tc>
      </w:tr>
      <w:tr w:rsidR="00B857A5" w:rsidTr="002B7F72">
        <w:trPr>
          <w:trHeight w:val="2108"/>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水利建设市场监管</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按照分级管理的原则合理划分和落实本地区水利建设市场的监管责任。不得设置法律法规之外的市场准入门槛,不得抬高或降低招标工程对应的资质资格等级，不得自行设置或变相设置从业人员资格。不得以备案、登记、注册等形式排斥、限制外地注册企业进入本地区承揽水利建设业务，不得将在本地区注册设立独立子公司或分公司、参加本地区培训等作为外地注册企业进入本地区水利建设市场的准入条件。</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（1）2017年以来未采取措施或行动贯彻落实的，扣5分；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（2）省级水行政主管部门未明确划分或落实本地区水利建设市场监管责任的，扣3分；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（3）设置法律法规之外的水利建设市场准入门槛或壁垒的，扣2分。</w:t>
            </w:r>
          </w:p>
        </w:tc>
      </w:tr>
      <w:tr w:rsidR="00B857A5" w:rsidTr="002B7F72">
        <w:trPr>
          <w:trHeight w:val="1237"/>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信用体系</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建设</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按照《关于加快水利建设市场信用体系建设的实施意见》，省级水行政主管部门应制定本地区水利建设市场信用信息应用管理办法。</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（1）未制定本地区水利建设市场主体信用信息应用管理办法的，扣5分；</w:t>
            </w:r>
          </w:p>
          <w:p w:rsidR="00B857A5" w:rsidRDefault="00B857A5" w:rsidP="002B7F72">
            <w:pPr>
              <w:textAlignment w:val="center"/>
            </w:pPr>
            <w:r>
              <w:rPr>
                <w:rFonts w:ascii="仿宋_GB2312" w:eastAsia="仿宋_GB2312" w:hAnsi="仿宋_GB2312" w:cs="仿宋_GB2312" w:hint="eastAsia"/>
                <w:szCs w:val="21"/>
              </w:rPr>
              <w:t>（2）水利建设市场主体信用未与市场监管、招标投标挂钩的，扣3分。</w:t>
            </w:r>
          </w:p>
        </w:tc>
      </w:tr>
      <w:tr w:rsidR="00B857A5" w:rsidTr="002B7F72">
        <w:trPr>
          <w:trHeight w:val="1356"/>
          <w:jc w:val="center"/>
        </w:trPr>
        <w:tc>
          <w:tcPr>
            <w:tcW w:w="987" w:type="dxa"/>
            <w:vMerge w:val="restart"/>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szCs w:val="21"/>
              </w:rPr>
              <w:t>质量监管工作</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（50分）</w:t>
            </w: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质量工作</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考核问题</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整改</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省级水行政主管部门应根据水利建设质量工作考核一省一单，对存在的问题制定整改措施，改进质量管理工作。</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（1）未结合质量考核存在问题制定相关整改措施的，扣5分；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（2）虽制定整改措施，但整改工作未取得明显成效的，每项扣1分。</w:t>
            </w:r>
          </w:p>
        </w:tc>
      </w:tr>
      <w:tr w:rsidR="00B857A5" w:rsidTr="002B7F72">
        <w:trPr>
          <w:trHeight w:val="1390"/>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新开工项目</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质量监督率</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水利建设工程开工前应按规定办理工程质量监督手续。</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（1）考核年度内应由省级质量监督机构监督的在建项目质量监督率未达到100%的，扣5分；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（2）省级质量监督机构监督项目未明确质量监督责</w:t>
            </w:r>
            <w:r>
              <w:rPr>
                <w:rFonts w:ascii="仿宋_GB2312" w:eastAsia="仿宋_GB2312" w:hAnsi="仿宋_GB2312" w:cs="仿宋_GB2312" w:hint="eastAsia"/>
                <w:szCs w:val="21"/>
              </w:rPr>
              <w:lastRenderedPageBreak/>
              <w:t>任人的，每项扣1分。</w:t>
            </w:r>
          </w:p>
        </w:tc>
      </w:tr>
      <w:tr w:rsidR="00B857A5" w:rsidTr="002B7F72">
        <w:trPr>
          <w:trHeight w:val="1529"/>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质量检测</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管理</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省级水行政主管部门应及时审批检测单位乙级资质，受理时间由审批机关提前三个月向社会公告。改进市场监管手段，积极推行“双随机、一公开”监管方式。</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（1）未开展质量检测乙级资质审批工作的，扣2分；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（2）资质审批工作不规范的，扣2分；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（3）未推行开展乙级检测单位“双随机、一公开”抽查的，扣1分。</w:t>
            </w:r>
          </w:p>
        </w:tc>
      </w:tr>
      <w:tr w:rsidR="00B857A5" w:rsidTr="002B7F72">
        <w:trPr>
          <w:trHeight w:val="1529"/>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质量监督</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检查</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或质量监督机构应严格按照法律法规加强质量监管，采取巡查、抽查等方式，实行分类、差别化监管，对水利工程建设从业单位和从业人员的质量行为及工程实体质量进行检查，督促各单位建立健全质量保证体系。及时开展强制性标准执行情况监督检查。</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（1）未对省级监督项目开展监督检查的，扣5分；开展的监督检查未全覆盖或检查记录不全的，扣2-4分；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（2）未对市级及以下监督项目开展监督抽查的，扣3分</w:t>
            </w:r>
          </w:p>
          <w:p w:rsidR="00B857A5" w:rsidRDefault="00B857A5" w:rsidP="002B7F72">
            <w:pPr>
              <w:textAlignment w:val="center"/>
              <w:rPr>
                <w:rFonts w:ascii="仿宋_GB2312" w:eastAsia="仿宋_GB2312" w:hAnsi="仿宋_GB2312" w:cs="仿宋_GB2312"/>
              </w:rPr>
            </w:pPr>
            <w:r>
              <w:rPr>
                <w:rFonts w:ascii="仿宋_GB2312" w:eastAsia="仿宋_GB2312" w:hAnsi="仿宋_GB2312" w:cs="仿宋_GB2312" w:hint="eastAsia"/>
              </w:rPr>
              <w:t>（3）未对所监督项目开展强制性标准执行情况监督检查的，扣2分。</w:t>
            </w:r>
          </w:p>
        </w:tc>
      </w:tr>
      <w:tr w:rsidR="00B857A5" w:rsidTr="002B7F72">
        <w:trPr>
          <w:trHeight w:val="963"/>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质量诚信</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建设</w:t>
            </w:r>
          </w:p>
          <w:p w:rsidR="00B857A5" w:rsidRDefault="00B857A5" w:rsidP="002B7F72">
            <w:pPr>
              <w:textAlignment w:val="center"/>
              <w:rPr>
                <w:rFonts w:ascii="仿宋_GB2312" w:eastAsia="仿宋_GB2312" w:hAnsi="仿宋_GB2312" w:cs="仿宋_GB2312"/>
                <w:szCs w:val="21"/>
              </w:rPr>
            </w:pPr>
          </w:p>
        </w:tc>
        <w:tc>
          <w:tcPr>
            <w:tcW w:w="5864"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lastRenderedPageBreak/>
              <w:t>省级水行政主管部门应加大信息公开力度，全面公开企业信用信息和本地区在建项目信息。提高信息公开的及时性，各类行政处罚信息应在行政处罚作出之日起20个工作日内对外发布。按照《水利部办公厅关于全国水利建设市场监管服</w:t>
            </w:r>
            <w:r>
              <w:rPr>
                <w:rFonts w:ascii="仿宋_GB2312" w:eastAsia="仿宋_GB2312" w:hAnsi="仿宋_GB2312" w:cs="仿宋_GB2312" w:hint="eastAsia"/>
                <w:szCs w:val="21"/>
              </w:rPr>
              <w:lastRenderedPageBreak/>
              <w:t>务平台上线运行的通知》要求，积极组织市场主体在监管服务平台填报信息，并做好本年度水利市场监管中各类处罚信息报送工作。加快省级监管平台或信用信息平台和全国水利建设市场监管服务平台的互联互通建设。</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5103"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（1）未组织市场主体在监管服务平台填报信息的，扣3分；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（2）市场主体在全国水利建设市场监管服务平台活</w:t>
            </w:r>
            <w:r>
              <w:rPr>
                <w:rFonts w:ascii="仿宋_GB2312" w:eastAsia="仿宋_GB2312" w:hAnsi="仿宋_GB2312" w:cs="仿宋_GB2312" w:hint="eastAsia"/>
                <w:szCs w:val="21"/>
              </w:rPr>
              <w:lastRenderedPageBreak/>
              <w:t>跃度低于50%的，扣2分；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（3）未发布在建项目信息的扣3分，发布在建项目信息不全的，扣1分；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（4）行政处罚信息未及时公开的，扣2分。</w:t>
            </w:r>
          </w:p>
        </w:tc>
      </w:tr>
      <w:tr w:rsidR="00B857A5" w:rsidTr="002B7F72">
        <w:trPr>
          <w:trHeight w:val="1356"/>
          <w:jc w:val="center"/>
        </w:trPr>
        <w:tc>
          <w:tcPr>
            <w:tcW w:w="987" w:type="dxa"/>
            <w:vMerge w:val="restart"/>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szCs w:val="21"/>
              </w:rPr>
              <w:lastRenderedPageBreak/>
              <w:t>质量监管工作</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（50分）</w:t>
            </w: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280"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质量事故</w:t>
            </w:r>
          </w:p>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调查处理</w:t>
            </w:r>
          </w:p>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和责任追究</w:t>
            </w:r>
          </w:p>
        </w:tc>
        <w:tc>
          <w:tcPr>
            <w:tcW w:w="5864"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质量事故发生后，按照国家和水利部有关规定，根据管理权限组织调查组进行调查，查明事故原因，提交调查报告；造成质量事故的，要依法追究有关从业人员的责任。</w:t>
            </w:r>
          </w:p>
        </w:tc>
        <w:tc>
          <w:tcPr>
            <w:tcW w:w="992" w:type="dxa"/>
            <w:vAlign w:val="center"/>
          </w:tcPr>
          <w:p w:rsidR="00B857A5" w:rsidRDefault="00B857A5" w:rsidP="002B7F7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5103" w:type="dxa"/>
            <w:vAlign w:val="center"/>
          </w:tcPr>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（1）未按规定开展调查处理的，扣3分；</w:t>
            </w:r>
          </w:p>
          <w:p w:rsidR="00B857A5" w:rsidRDefault="00B857A5" w:rsidP="002B7F72">
            <w:pPr>
              <w:rPr>
                <w:rFonts w:ascii="仿宋_GB2312" w:eastAsia="仿宋_GB2312" w:hAnsi="仿宋_GB2312" w:cs="仿宋_GB2312"/>
                <w:szCs w:val="21"/>
              </w:rPr>
            </w:pPr>
            <w:r>
              <w:rPr>
                <w:rFonts w:ascii="仿宋_GB2312" w:eastAsia="仿宋_GB2312" w:hAnsi="仿宋_GB2312" w:cs="仿宋_GB2312" w:hint="eastAsia"/>
                <w:szCs w:val="21"/>
              </w:rPr>
              <w:t>（2）调查处理和责任追究不及时、或未按“三不放过”原则调查处理的，扣2分。</w:t>
            </w:r>
          </w:p>
        </w:tc>
      </w:tr>
      <w:tr w:rsidR="00B857A5" w:rsidTr="002B7F72">
        <w:trPr>
          <w:trHeight w:val="1403"/>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质量举报</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投诉受理</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省级水行政主管部门应设立水利工程质量举报投诉电话、传真、信箱，运用现代信息技术完善质量投诉举报信息平台，并向社会公开。</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（1）未设立质量举报投诉电话、传真、信箱或平台的，扣3分；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（2）投诉受理渠道未向社会公开或不畅通的，扣1分；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（3）举报投诉受理后未开展调查处理工作的，扣1分。</w:t>
            </w:r>
          </w:p>
        </w:tc>
      </w:tr>
      <w:tr w:rsidR="00B857A5" w:rsidTr="002B7F72">
        <w:trPr>
          <w:trHeight w:val="2501"/>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市场监督</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管理</w:t>
            </w:r>
          </w:p>
        </w:tc>
        <w:tc>
          <w:tcPr>
            <w:tcW w:w="5864" w:type="dxa"/>
            <w:vAlign w:val="center"/>
          </w:tcPr>
          <w:p w:rsidR="00B857A5" w:rsidRDefault="00B857A5" w:rsidP="002B7F72">
            <w:pPr>
              <w:textAlignment w:val="center"/>
              <w:rPr>
                <w:rFonts w:ascii="仿宋_GB2312" w:eastAsia="仿宋_GB2312" w:hAnsi="仿宋_GB2312" w:cs="仿宋_GB2312"/>
                <w:sz w:val="24"/>
                <w:szCs w:val="21"/>
              </w:rPr>
            </w:pPr>
            <w:r>
              <w:rPr>
                <w:rFonts w:ascii="仿宋_GB2312" w:eastAsia="仿宋_GB2312" w:hAnsi="仿宋_GB2312" w:cs="仿宋_GB2312" w:hint="eastAsia"/>
                <w:szCs w:val="21"/>
              </w:rPr>
              <w:t>各级水行政主管部门应加大执法力度，对在水利建设市场监督管理等工作中发现的转包、违法分包、出借借用资质等违法行为，应当依法进行调查和处罚。强化措施，有效预防和解决拖欠农民工工资问题，切实保障农民工劳动报酬权益。</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（1）未开展在建项目市场主体履约情况监督检查的，扣3分；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（2）未开展打击出借借用资质、围标串标、转包、违法分包等违法违规行为的，扣2分；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（3）接到出借借用资质、围标串标、转包、违法分包等举报未依法受理、调查、认定和处理的，扣2分；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（4）未开展农民工工资清欠相关工作的，扣3分。</w:t>
            </w:r>
          </w:p>
        </w:tc>
      </w:tr>
      <w:tr w:rsidR="00B857A5" w:rsidTr="002B7F72">
        <w:trPr>
          <w:trHeight w:val="1645"/>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信息管理</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系统建设</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省级水行政主管部门应加快水利工程质量管理信息化建设，加强对水利工程质量信息的采集、追踪、分析和处理，提高质量控制和质量管理的信息化水平。</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（1）未开展质量信息管理系统建设工作的，扣4分；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（2）在建项目质量信息动态监控粗放或质量信息管理不规范的，扣1-3分。</w:t>
            </w:r>
          </w:p>
        </w:tc>
      </w:tr>
      <w:tr w:rsidR="00B857A5" w:rsidTr="002B7F72">
        <w:trPr>
          <w:trHeight w:val="673"/>
          <w:jc w:val="center"/>
        </w:trPr>
        <w:tc>
          <w:tcPr>
            <w:tcW w:w="987" w:type="dxa"/>
            <w:vMerge/>
            <w:vAlign w:val="center"/>
          </w:tcPr>
          <w:p w:rsidR="00B857A5" w:rsidRDefault="00B857A5" w:rsidP="002B7F72">
            <w:pPr>
              <w:jc w:val="center"/>
              <w:textAlignment w:val="center"/>
              <w:rPr>
                <w:rFonts w:ascii="仿宋_GB2312" w:eastAsia="仿宋_GB2312" w:hAnsi="仿宋_GB2312" w:cs="仿宋_GB2312"/>
                <w:szCs w:val="21"/>
              </w:rPr>
            </w:pP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280"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质量宣传</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教育和培训</w:t>
            </w:r>
          </w:p>
        </w:tc>
        <w:tc>
          <w:tcPr>
            <w:tcW w:w="5864"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省级水行政主管部门应采取多种宣传形式，加大宣传力度，增强人们对水利工程质量重要性的认识，提升全行业质量意识，努力形成政府重视质量、企业追求质量、行业崇尚质量、人人关心质量的良好氛围。各级水行政主管部门要定期组织工程质量教育培训，推动全行业人员素质不断提升。</w:t>
            </w:r>
          </w:p>
        </w:tc>
        <w:tc>
          <w:tcPr>
            <w:tcW w:w="992"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103" w:type="dxa"/>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（1）2017年以来未开展强制性标准宣贯的，扣2分；</w:t>
            </w:r>
          </w:p>
          <w:p w:rsidR="00B857A5" w:rsidRDefault="00B857A5" w:rsidP="002B7F72">
            <w:pPr>
              <w:textAlignment w:val="center"/>
              <w:rPr>
                <w:rFonts w:ascii="仿宋_GB2312" w:eastAsia="仿宋_GB2312" w:hAnsi="仿宋_GB2312" w:cs="仿宋_GB2312"/>
              </w:rPr>
            </w:pPr>
            <w:r>
              <w:rPr>
                <w:rFonts w:ascii="仿宋_GB2312" w:eastAsia="仿宋_GB2312" w:hAnsi="仿宋_GB2312" w:cs="仿宋_GB2312" w:hint="eastAsia"/>
                <w:szCs w:val="21"/>
              </w:rPr>
              <w:t>（2）考核年度内未开展质量管理业务培训的，扣2分；（3）考核年度内未开展质量宣传活动的，扣1分。</w:t>
            </w:r>
          </w:p>
        </w:tc>
      </w:tr>
      <w:tr w:rsidR="00B857A5" w:rsidTr="002B7F72">
        <w:trPr>
          <w:trHeight w:val="1005"/>
          <w:jc w:val="center"/>
        </w:trPr>
        <w:tc>
          <w:tcPr>
            <w:tcW w:w="987" w:type="dxa"/>
            <w:vAlign w:val="center"/>
          </w:tcPr>
          <w:p w:rsidR="00B857A5" w:rsidRDefault="00B857A5" w:rsidP="002B7F72">
            <w:pPr>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其他</w:t>
            </w:r>
          </w:p>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扣分项</w:t>
            </w: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3239" w:type="dxa"/>
            <w:gridSpan w:val="4"/>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（1）发生一般质量事故的，每发生一起扣5分。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（2）发生较大质量事故的，每发生一起扣20分。</w:t>
            </w:r>
          </w:p>
        </w:tc>
      </w:tr>
      <w:tr w:rsidR="00B857A5" w:rsidTr="002B7F72">
        <w:trPr>
          <w:trHeight w:val="1260"/>
          <w:jc w:val="center"/>
        </w:trPr>
        <w:tc>
          <w:tcPr>
            <w:tcW w:w="98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加分项</w:t>
            </w:r>
          </w:p>
        </w:tc>
        <w:tc>
          <w:tcPr>
            <w:tcW w:w="567" w:type="dxa"/>
            <w:vAlign w:val="center"/>
          </w:tcPr>
          <w:p w:rsidR="00B857A5" w:rsidRDefault="00B857A5" w:rsidP="002B7F72">
            <w:pPr>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3239" w:type="dxa"/>
            <w:gridSpan w:val="4"/>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（1）行政区域内水利工程获得省部级及以上质量奖项的，每项加1分。</w:t>
            </w:r>
          </w:p>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（2）在建管模式或质量管理方面出台制度推动创新，或鼓励和推动有利于提质增效的新技术、新材料、新设备、新工艺的研发和推广应用，取得显著成效的，加1分。</w:t>
            </w:r>
          </w:p>
          <w:p w:rsidR="00B857A5" w:rsidRDefault="00B857A5" w:rsidP="002B7F72">
            <w:pPr>
              <w:textAlignment w:val="center"/>
            </w:pPr>
            <w:r>
              <w:rPr>
                <w:rFonts w:ascii="仿宋_GB2312" w:eastAsia="仿宋_GB2312" w:hAnsi="仿宋_GB2312" w:cs="仿宋_GB2312" w:hint="eastAsia"/>
                <w:szCs w:val="21"/>
              </w:rPr>
              <w:t>（3）在推进质量管理大数据或信息化建设方面有创新并已成功用于工作实践，取得显著成效的，加1分。</w:t>
            </w:r>
          </w:p>
        </w:tc>
      </w:tr>
      <w:tr w:rsidR="00B857A5" w:rsidTr="002B7F72">
        <w:trPr>
          <w:trHeight w:val="642"/>
          <w:jc w:val="center"/>
        </w:trPr>
        <w:tc>
          <w:tcPr>
            <w:tcW w:w="987" w:type="dxa"/>
            <w:vAlign w:val="center"/>
          </w:tcPr>
          <w:p w:rsidR="00B857A5" w:rsidRDefault="00B857A5" w:rsidP="002B7F72">
            <w:pPr>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否决项</w:t>
            </w:r>
          </w:p>
        </w:tc>
        <w:tc>
          <w:tcPr>
            <w:tcW w:w="567" w:type="dxa"/>
            <w:vAlign w:val="center"/>
          </w:tcPr>
          <w:p w:rsidR="00B857A5" w:rsidRDefault="00B857A5" w:rsidP="002B7F72">
            <w:pPr>
              <w:jc w:val="cente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21</w:t>
            </w:r>
          </w:p>
        </w:tc>
        <w:tc>
          <w:tcPr>
            <w:tcW w:w="13239" w:type="dxa"/>
            <w:gridSpan w:val="4"/>
            <w:vAlign w:val="center"/>
          </w:tcPr>
          <w:p w:rsidR="00B857A5" w:rsidRDefault="00B857A5" w:rsidP="002B7F72">
            <w:pP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发生重（特）大质量事故的，或存在弄虚作假、故意隐瞒情况的，质量管理措施评价得分为0。</w:t>
            </w:r>
          </w:p>
        </w:tc>
      </w:tr>
      <w:tr w:rsidR="00B857A5" w:rsidTr="002B7F72">
        <w:trPr>
          <w:trHeight w:val="948"/>
          <w:jc w:val="center"/>
        </w:trPr>
        <w:tc>
          <w:tcPr>
            <w:tcW w:w="14793" w:type="dxa"/>
            <w:gridSpan w:val="6"/>
            <w:vAlign w:val="center"/>
          </w:tcPr>
          <w:p w:rsidR="00B857A5" w:rsidRDefault="00B857A5" w:rsidP="002B7F72">
            <w:pPr>
              <w:textAlignment w:val="center"/>
              <w:rPr>
                <w:rFonts w:ascii="仿宋_GB2312" w:eastAsia="仿宋_GB2312" w:hAnsi="仿宋_GB2312" w:cs="仿宋_GB2312"/>
                <w:szCs w:val="21"/>
              </w:rPr>
            </w:pPr>
            <w:r>
              <w:rPr>
                <w:rFonts w:ascii="仿宋_GB2312" w:eastAsia="仿宋_GB2312" w:hAnsi="仿宋_GB2312" w:cs="仿宋_GB2312" w:hint="eastAsia"/>
                <w:szCs w:val="21"/>
              </w:rPr>
              <w:t>说明：1.除加分项外，本表打分采用扣分制，每项考核要点扣分不超过该项分值，扣完为止。</w:t>
            </w:r>
          </w:p>
          <w:p w:rsidR="00B857A5" w:rsidRDefault="00B857A5" w:rsidP="002B7F72">
            <w:pPr>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           2.加分项累计不超过5分。</w:t>
            </w:r>
          </w:p>
          <w:p w:rsidR="00B857A5" w:rsidRDefault="00B857A5" w:rsidP="00B857A5">
            <w:pPr>
              <w:ind w:firstLineChars="300" w:firstLine="660"/>
              <w:textAlignment w:val="center"/>
            </w:pPr>
            <w:r>
              <w:rPr>
                <w:rFonts w:ascii="仿宋_GB2312" w:eastAsia="仿宋_GB2312" w:hAnsi="仿宋_GB2312" w:cs="仿宋_GB2312" w:hint="eastAsia"/>
                <w:szCs w:val="21"/>
              </w:rPr>
              <w:t>3.质量管理措施评价基准分为100分，占考核总分的20%。</w:t>
            </w:r>
          </w:p>
        </w:tc>
      </w:tr>
    </w:tbl>
    <w:p w:rsidR="00B857A5" w:rsidRDefault="00B857A5" w:rsidP="00B857A5">
      <w:pPr>
        <w:sectPr w:rsidR="00B857A5" w:rsidSect="0058493B">
          <w:pgSz w:w="16838" w:h="11906" w:orient="landscape"/>
          <w:pgMar w:top="1247" w:right="1134" w:bottom="1247" w:left="1134" w:header="851" w:footer="992" w:gutter="0"/>
          <w:pgNumType w:fmt="numberInDash"/>
          <w:cols w:space="720"/>
          <w:docGrid w:linePitch="313"/>
        </w:sectPr>
      </w:pPr>
    </w:p>
    <w:p w:rsidR="00B857A5" w:rsidRDefault="00B857A5" w:rsidP="00B857A5">
      <w:pPr>
        <w:spacing w:after="156" w:line="360" w:lineRule="auto"/>
        <w:jc w:val="center"/>
        <w:rPr>
          <w:sz w:val="44"/>
          <w:szCs w:val="44"/>
        </w:rPr>
      </w:pPr>
      <w:r>
        <w:rPr>
          <w:rFonts w:ascii="黑体" w:eastAsia="黑体" w:hAnsi="黑体" w:cs="Calibri" w:hint="eastAsia"/>
          <w:sz w:val="44"/>
          <w:szCs w:val="44"/>
        </w:rPr>
        <w:lastRenderedPageBreak/>
        <w:t>2018-2019年度质量管理评价评分细则（</w:t>
      </w:r>
      <w:r w:rsidRPr="00504C94">
        <w:rPr>
          <w:rFonts w:ascii="黑体" w:eastAsia="黑体" w:hAnsi="黑体" w:cs="Calibri" w:hint="eastAsia"/>
          <w:sz w:val="44"/>
          <w:szCs w:val="44"/>
        </w:rPr>
        <w:t>质量管理效果</w:t>
      </w:r>
      <w:r>
        <w:rPr>
          <w:rFonts w:ascii="黑体" w:eastAsia="黑体" w:hAnsi="黑体" w:cs="Calibri" w:hint="eastAsia"/>
          <w:sz w:val="44"/>
          <w:szCs w:val="44"/>
        </w:rPr>
        <w:t>）</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1110"/>
        <w:gridCol w:w="682"/>
        <w:gridCol w:w="1110"/>
        <w:gridCol w:w="4395"/>
        <w:gridCol w:w="720"/>
        <w:gridCol w:w="6510"/>
      </w:tblGrid>
      <w:tr w:rsidR="00B857A5" w:rsidRPr="00A751D5" w:rsidTr="002B7F72">
        <w:trPr>
          <w:trHeight w:val="650"/>
          <w:tblHeader/>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考核指标</w:t>
            </w:r>
          </w:p>
        </w:tc>
        <w:tc>
          <w:tcPr>
            <w:tcW w:w="6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序号</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考核要点</w:t>
            </w:r>
          </w:p>
        </w:tc>
        <w:tc>
          <w:tcPr>
            <w:tcW w:w="43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考核内容</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分值</w:t>
            </w:r>
          </w:p>
        </w:tc>
        <w:tc>
          <w:tcPr>
            <w:tcW w:w="6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57A5" w:rsidRPr="00A751D5" w:rsidRDefault="00B857A5" w:rsidP="002B7F72">
            <w:pPr>
              <w:jc w:val="center"/>
              <w:textAlignment w:val="center"/>
              <w:rPr>
                <w:color w:val="000000"/>
              </w:rPr>
            </w:pPr>
            <w:r w:rsidRPr="00A751D5">
              <w:rPr>
                <w:rFonts w:ascii="黑体" w:eastAsia="黑体" w:hAnsi="黑体" w:cs="黑体" w:hint="eastAsia"/>
                <w:b/>
                <w:color w:val="000000"/>
                <w:szCs w:val="21"/>
              </w:rPr>
              <w:t>评分标准</w:t>
            </w:r>
          </w:p>
        </w:tc>
      </w:tr>
      <w:tr w:rsidR="00B857A5" w:rsidRPr="00A751D5" w:rsidTr="002B7F72">
        <w:trPr>
          <w:trHeight w:val="2225"/>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b/>
                <w:bCs/>
              </w:rPr>
            </w:pPr>
            <w:r w:rsidRPr="00A751D5">
              <w:rPr>
                <w:rFonts w:ascii="仿宋_GB2312" w:eastAsia="仿宋_GB2312" w:hAnsi="仿宋_GB2312" w:cs="仿宋_GB2312" w:hint="eastAsia"/>
                <w:szCs w:val="21"/>
              </w:rPr>
              <w:t>项目法人</w:t>
            </w:r>
          </w:p>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质量管理</w:t>
            </w:r>
            <w:r w:rsidRPr="00A751D5">
              <w:rPr>
                <w:rFonts w:ascii="仿宋_GB2312" w:eastAsia="仿宋_GB2312" w:hAnsi="仿宋_GB2312" w:cs="仿宋_GB2312" w:hint="eastAsia"/>
                <w:szCs w:val="21"/>
              </w:rPr>
              <w:br/>
              <w:t>（22分）</w:t>
            </w:r>
          </w:p>
        </w:tc>
        <w:tc>
          <w:tcPr>
            <w:tcW w:w="682" w:type="dxa"/>
            <w:vMerge w:val="restart"/>
            <w:tcBorders>
              <w:top w:val="single" w:sz="8" w:space="0" w:color="000000"/>
            </w:tcBorders>
            <w:vAlign w:val="center"/>
          </w:tcPr>
          <w:p w:rsidR="00B857A5" w:rsidRPr="00A751D5" w:rsidRDefault="00B857A5" w:rsidP="002B7F72">
            <w:pPr>
              <w:jc w:val="center"/>
              <w:rPr>
                <w:rFonts w:ascii="仿宋_GB2312" w:eastAsia="仿宋_GB2312" w:hAnsi="仿宋_GB2312" w:cs="仿宋_GB2312"/>
              </w:rPr>
            </w:pPr>
            <w:r w:rsidRPr="00A751D5">
              <w:rPr>
                <w:rFonts w:ascii="仿宋_GB2312" w:eastAsia="仿宋_GB2312" w:hAnsi="仿宋_GB2312" w:cs="仿宋_GB2312" w:hint="eastAsia"/>
                <w:szCs w:val="21"/>
              </w:rPr>
              <w:t>1</w:t>
            </w:r>
          </w:p>
        </w:tc>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rPr>
            </w:pPr>
            <w:r w:rsidRPr="0019580D">
              <w:rPr>
                <w:rFonts w:hint="eastAsia"/>
              </w:rPr>
              <w:t>质量管理体系建立情况</w:t>
            </w:r>
          </w:p>
        </w:tc>
        <w:tc>
          <w:tcPr>
            <w:tcW w:w="4395" w:type="dxa"/>
            <w:vMerge w:val="restart"/>
            <w:tcBorders>
              <w:top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项目法人应在工程开工前组建完成，全面负起管理责任，建立健全工程质量管理体系，应落实内设机构质量责任和质量管理岗位责任，明确质量责任主体和责任人，按职责对其经手的工程质量负终身责任</w:t>
            </w:r>
            <w:r w:rsidRPr="0019580D">
              <w:rPr>
                <w:rFonts w:hint="eastAsia"/>
              </w:rPr>
              <w:t>,</w:t>
            </w:r>
            <w:r w:rsidRPr="0019580D">
              <w:rPr>
                <w:rFonts w:hint="eastAsia"/>
              </w:rPr>
              <w:t>严格执行工程质量终身责任制，在明显部位设置标牌，公示质量责任主体和主要责任人；质量管理人员应满足工程建设要求，应建立健全质量管理制度；在管理体系文件中明确设置执行技术标准的环节和要求。</w:t>
            </w:r>
          </w:p>
        </w:tc>
        <w:tc>
          <w:tcPr>
            <w:tcW w:w="72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5</w:t>
            </w:r>
          </w:p>
        </w:tc>
        <w:tc>
          <w:tcPr>
            <w:tcW w:w="6510" w:type="dxa"/>
            <w:tcBorders>
              <w:top w:val="single" w:sz="8" w:space="0" w:color="000000"/>
            </w:tcBorders>
            <w:vAlign w:val="center"/>
          </w:tcPr>
          <w:p w:rsidR="00B857A5" w:rsidRPr="0019580D" w:rsidRDefault="00B857A5" w:rsidP="0019580D">
            <w:pPr>
              <w:spacing w:after="0" w:line="320" w:lineRule="exact"/>
            </w:pPr>
            <w:r w:rsidRPr="0019580D">
              <w:rPr>
                <w:rFonts w:hint="eastAsia"/>
              </w:rPr>
              <w:t>项目法人组建情况：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）未组建项目法人或项目法人组建不及时的，扣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）未明确法定代表人或技术负责人的，扣</w:t>
            </w:r>
            <w:r w:rsidRPr="0019580D">
              <w:rPr>
                <w:rFonts w:hint="eastAsia"/>
              </w:rPr>
              <w:t>1</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3</w:t>
            </w:r>
            <w:r w:rsidRPr="0019580D">
              <w:rPr>
                <w:rFonts w:hint="eastAsia"/>
              </w:rPr>
              <w:t>）大中型工程无内设负有质量管理职责的机构，小型工程未配备质量管理人员的，扣</w:t>
            </w:r>
            <w:r w:rsidRPr="0019580D">
              <w:rPr>
                <w:rFonts w:hint="eastAsia"/>
              </w:rPr>
              <w:t>1</w:t>
            </w:r>
            <w:r w:rsidRPr="0019580D">
              <w:rPr>
                <w:rFonts w:hint="eastAsia"/>
              </w:rPr>
              <w:t>分。</w:t>
            </w:r>
          </w:p>
        </w:tc>
      </w:tr>
      <w:tr w:rsidR="00B857A5" w:rsidRPr="00A751D5" w:rsidTr="003B0B4F">
        <w:trPr>
          <w:trHeight w:val="1818"/>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质量责任终身制落实情况：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）未签订质量责任书和公示质量责任人的，扣</w:t>
            </w:r>
            <w:r w:rsidRPr="0019580D">
              <w:rPr>
                <w:rFonts w:hint="eastAsia"/>
              </w:rPr>
              <w:t>1</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）未在施工现场设置公示质量责任主体和主要责任人的标牌，扣</w:t>
            </w:r>
            <w:r w:rsidRPr="0019580D">
              <w:rPr>
                <w:rFonts w:hint="eastAsia"/>
              </w:rPr>
              <w:t>0.5</w:t>
            </w:r>
            <w:r w:rsidRPr="0019580D">
              <w:rPr>
                <w:rFonts w:hint="eastAsia"/>
              </w:rPr>
              <w:t>分。</w:t>
            </w:r>
          </w:p>
        </w:tc>
      </w:tr>
      <w:tr w:rsidR="00B857A5" w:rsidRPr="00A751D5" w:rsidTr="002B7F72">
        <w:trPr>
          <w:trHeight w:val="246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质量管理制度建立情况：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）未建立质量管理制度的，扣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）质量管理制度不健全的，扣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）未明确设置检查其他参建单位技术标准执行情况的环节和要求，扣</w:t>
            </w:r>
            <w:r w:rsidRPr="0019580D">
              <w:rPr>
                <w:rFonts w:hint="eastAsia"/>
              </w:rPr>
              <w:t>0.5</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4</w:t>
            </w:r>
            <w:r w:rsidRPr="0019580D">
              <w:rPr>
                <w:rFonts w:hint="eastAsia"/>
              </w:rPr>
              <w:t>）未制订项目执行技术标准清单的，扣</w:t>
            </w:r>
            <w:r w:rsidRPr="0019580D">
              <w:rPr>
                <w:rFonts w:hint="eastAsia"/>
              </w:rPr>
              <w:t>2</w:t>
            </w:r>
            <w:r w:rsidRPr="0019580D">
              <w:rPr>
                <w:rFonts w:hint="eastAsia"/>
              </w:rPr>
              <w:t>分。</w:t>
            </w:r>
          </w:p>
        </w:tc>
      </w:tr>
      <w:tr w:rsidR="00B857A5" w:rsidRPr="00A751D5" w:rsidTr="002B7F72">
        <w:trPr>
          <w:trHeight w:val="1011"/>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b/>
                <w:bCs/>
              </w:rPr>
            </w:pPr>
            <w:r w:rsidRPr="00A751D5">
              <w:rPr>
                <w:rFonts w:ascii="仿宋_GB2312" w:eastAsia="仿宋_GB2312" w:hAnsi="仿宋_GB2312" w:cs="仿宋_GB2312" w:hint="eastAsia"/>
                <w:szCs w:val="21"/>
              </w:rPr>
              <w:lastRenderedPageBreak/>
              <w:t>项目法人</w:t>
            </w:r>
          </w:p>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质量管理</w:t>
            </w:r>
            <w:r w:rsidRPr="00A751D5">
              <w:rPr>
                <w:rFonts w:ascii="仿宋_GB2312" w:eastAsia="仿宋_GB2312" w:hAnsi="仿宋_GB2312" w:cs="仿宋_GB2312" w:hint="eastAsia"/>
                <w:szCs w:val="21"/>
              </w:rPr>
              <w:br/>
              <w:t>（22分）</w:t>
            </w:r>
          </w:p>
        </w:tc>
        <w:tc>
          <w:tcPr>
            <w:tcW w:w="682" w:type="dxa"/>
            <w:vMerge w:val="restart"/>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2</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rPr>
            </w:pPr>
            <w:r w:rsidRPr="0019580D">
              <w:rPr>
                <w:rFonts w:hint="eastAsia"/>
              </w:rPr>
              <w:t>质量管理程序报备情况</w:t>
            </w:r>
          </w:p>
        </w:tc>
        <w:tc>
          <w:tcPr>
            <w:tcW w:w="4395" w:type="dxa"/>
            <w:vMerge w:val="restart"/>
            <w:tcBorders>
              <w:top w:val="single" w:sz="8" w:space="0" w:color="000000"/>
              <w:bottom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rPr>
            </w:pPr>
            <w:r w:rsidRPr="0019580D">
              <w:rPr>
                <w:rFonts w:hint="eastAsia"/>
              </w:rPr>
              <w:t>项目法人在工程开工前，应按有关规定办理质量监督手续；主体工程开工前应将项目划分表及说明书面报质量监督机构，项目划分进行调整时应重新报送质量监督机构；重大设计变更文件应按原报审程序报原初步设计审批部门审批；质量缺陷备案表应及时报送质量监督机构；发生质量事故后，应及时开展质量事故应急处置，做好安全防护和相关记录，对质量事故责任单位与责任人员调查处理和责任追究；工程质量核备材料应在规定时间以书面形式报送质量监督机构，将验收鉴定书在规定时间内报法人验收监督管理机关，并对报送材料的真实性负责。</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5</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质量监督手续办理情况：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）未办理质量监督手续的，扣</w:t>
            </w:r>
            <w:r w:rsidRPr="0019580D">
              <w:rPr>
                <w:rFonts w:hint="eastAsia"/>
              </w:rPr>
              <w:t>2</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rPr>
            </w:pPr>
            <w:r w:rsidRPr="0019580D">
              <w:rPr>
                <w:rFonts w:hint="eastAsia"/>
              </w:rPr>
              <w:t>（</w:t>
            </w:r>
            <w:r w:rsidRPr="0019580D">
              <w:rPr>
                <w:rFonts w:hint="eastAsia"/>
              </w:rPr>
              <w:t>2</w:t>
            </w:r>
            <w:r w:rsidRPr="0019580D">
              <w:rPr>
                <w:rFonts w:hint="eastAsia"/>
              </w:rPr>
              <w:t>）先开工后办理质量监督手续的，扣</w:t>
            </w:r>
            <w:r w:rsidRPr="0019580D">
              <w:rPr>
                <w:rFonts w:hint="eastAsia"/>
              </w:rPr>
              <w:t>1</w:t>
            </w:r>
            <w:r w:rsidRPr="0019580D">
              <w:rPr>
                <w:rFonts w:hint="eastAsia"/>
              </w:rPr>
              <w:t>分。</w:t>
            </w:r>
          </w:p>
        </w:tc>
      </w:tr>
      <w:tr w:rsidR="00B857A5" w:rsidRPr="00A751D5" w:rsidTr="002B7F72">
        <w:trPr>
          <w:trHeight w:val="1370"/>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项目划分方案报送情况：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）未报送项目划分方案或调整后未重新报送的，扣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）项目划分方案报送不及时的，扣</w:t>
            </w:r>
            <w:r w:rsidRPr="0019580D">
              <w:rPr>
                <w:rFonts w:hint="eastAsia"/>
              </w:rPr>
              <w:t>0.5</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rPr>
            </w:pPr>
            <w:r w:rsidRPr="0019580D">
              <w:rPr>
                <w:rFonts w:hint="eastAsia"/>
              </w:rPr>
              <w:t>（</w:t>
            </w:r>
            <w:r w:rsidRPr="0019580D">
              <w:rPr>
                <w:rFonts w:hint="eastAsia"/>
              </w:rPr>
              <w:t>3</w:t>
            </w:r>
            <w:r w:rsidRPr="0019580D">
              <w:rPr>
                <w:rFonts w:hint="eastAsia"/>
              </w:rPr>
              <w:t>）项目划分有缺漏项的，扣</w:t>
            </w:r>
            <w:r w:rsidRPr="0019580D">
              <w:rPr>
                <w:rFonts w:hint="eastAsia"/>
              </w:rPr>
              <w:t>0.5</w:t>
            </w:r>
            <w:r w:rsidRPr="0019580D">
              <w:rPr>
                <w:rFonts w:hint="eastAsia"/>
              </w:rPr>
              <w:t>分。</w:t>
            </w:r>
          </w:p>
        </w:tc>
      </w:tr>
      <w:tr w:rsidR="00B857A5" w:rsidRPr="00A751D5" w:rsidTr="002B7F72">
        <w:trPr>
          <w:trHeight w:val="1403"/>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设计变更报送情况：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）未按规定编制重大设计变更文件的，扣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）重大设计变更文件未批先建的，扣</w:t>
            </w:r>
            <w:r w:rsidRPr="0019580D">
              <w:rPr>
                <w:rFonts w:hint="eastAsia"/>
              </w:rPr>
              <w:t>2</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rPr>
            </w:pPr>
            <w:r w:rsidRPr="0019580D">
              <w:rPr>
                <w:rFonts w:hint="eastAsia"/>
              </w:rPr>
              <w:t>（</w:t>
            </w:r>
            <w:r w:rsidRPr="0019580D">
              <w:rPr>
                <w:rFonts w:hint="eastAsia"/>
              </w:rPr>
              <w:t>2</w:t>
            </w:r>
            <w:r w:rsidRPr="0019580D">
              <w:rPr>
                <w:rFonts w:hint="eastAsia"/>
              </w:rPr>
              <w:t>）重大设计变更文件报送不及时的，扣</w:t>
            </w:r>
            <w:r w:rsidRPr="0019580D">
              <w:rPr>
                <w:rFonts w:hint="eastAsia"/>
              </w:rPr>
              <w:t>0.5</w:t>
            </w:r>
            <w:r w:rsidRPr="0019580D">
              <w:rPr>
                <w:rFonts w:hint="eastAsia"/>
              </w:rPr>
              <w:t>分。</w:t>
            </w:r>
          </w:p>
        </w:tc>
      </w:tr>
      <w:tr w:rsidR="00B857A5" w:rsidRPr="00A751D5" w:rsidTr="002B7F72">
        <w:trPr>
          <w:trHeight w:val="1046"/>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质量缺陷报备情况：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）质量缺陷备案表未报送质量监督机构的，扣</w:t>
            </w:r>
            <w:r w:rsidRPr="0019580D">
              <w:rPr>
                <w:rFonts w:hint="eastAsia"/>
              </w:rPr>
              <w:t>1</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）质量缺陷备案表报送不及时或内容不齐全的，扣</w:t>
            </w:r>
            <w:r w:rsidRPr="0019580D">
              <w:rPr>
                <w:rFonts w:hint="eastAsia"/>
              </w:rPr>
              <w:t>0.5</w:t>
            </w:r>
            <w:r w:rsidRPr="0019580D">
              <w:rPr>
                <w:rFonts w:hint="eastAsia"/>
              </w:rPr>
              <w:t>分。</w:t>
            </w:r>
          </w:p>
        </w:tc>
      </w:tr>
      <w:tr w:rsidR="00B857A5" w:rsidRPr="00A751D5" w:rsidTr="002B7F72">
        <w:trPr>
          <w:trHeight w:val="1403"/>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质量事故报告和处理情况：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）发生质量事故未报告的，扣</w:t>
            </w:r>
            <w:r w:rsidRPr="0019580D">
              <w:rPr>
                <w:rFonts w:hint="eastAsia"/>
              </w:rPr>
              <w:t>2</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）未按有关规定开展质量事故应急处置、质量事故调查，或未开展责任追究的，扣</w:t>
            </w:r>
            <w:r w:rsidRPr="0019580D">
              <w:rPr>
                <w:rFonts w:hint="eastAsia"/>
              </w:rPr>
              <w:t>1</w:t>
            </w:r>
            <w:r w:rsidRPr="0019580D">
              <w:rPr>
                <w:rFonts w:hint="eastAsia"/>
              </w:rPr>
              <w:t>分。</w:t>
            </w:r>
          </w:p>
        </w:tc>
      </w:tr>
      <w:tr w:rsidR="00B857A5" w:rsidRPr="00A751D5" w:rsidTr="002B7F72">
        <w:trPr>
          <w:trHeight w:val="1106"/>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质量核备或验收材料报送情况：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）工程质量核备材料未报质量监督机构的，扣</w:t>
            </w:r>
            <w:r w:rsidRPr="0019580D">
              <w:rPr>
                <w:rFonts w:hint="eastAsia"/>
              </w:rPr>
              <w:t>1</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）验收鉴定书未及时报法人验收监督管理机关，扣</w:t>
            </w:r>
            <w:r w:rsidRPr="0019580D">
              <w:rPr>
                <w:rFonts w:hint="eastAsia"/>
              </w:rPr>
              <w:t>0.5</w:t>
            </w:r>
            <w:r w:rsidRPr="0019580D">
              <w:rPr>
                <w:rFonts w:hint="eastAsia"/>
              </w:rPr>
              <w:t>分；</w:t>
            </w:r>
          </w:p>
        </w:tc>
      </w:tr>
      <w:tr w:rsidR="00B857A5" w:rsidRPr="00A751D5" w:rsidTr="002B7F72">
        <w:trPr>
          <w:trHeight w:val="2592"/>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b/>
                <w:bCs/>
              </w:rPr>
            </w:pPr>
            <w:r w:rsidRPr="00A751D5">
              <w:rPr>
                <w:rFonts w:ascii="仿宋_GB2312" w:eastAsia="仿宋_GB2312" w:hAnsi="仿宋_GB2312" w:cs="仿宋_GB2312" w:hint="eastAsia"/>
                <w:szCs w:val="21"/>
              </w:rPr>
              <w:lastRenderedPageBreak/>
              <w:t>项目法人</w:t>
            </w:r>
          </w:p>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质量管理</w:t>
            </w:r>
            <w:r w:rsidRPr="00A751D5">
              <w:rPr>
                <w:rFonts w:ascii="仿宋_GB2312" w:eastAsia="仿宋_GB2312" w:hAnsi="仿宋_GB2312" w:cs="仿宋_GB2312" w:hint="eastAsia"/>
                <w:szCs w:val="21"/>
              </w:rPr>
              <w:br/>
              <w:t>（22分）</w:t>
            </w:r>
          </w:p>
        </w:tc>
        <w:tc>
          <w:tcPr>
            <w:tcW w:w="682" w:type="dxa"/>
            <w:vMerge w:val="restart"/>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3</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质量主体责任履行情况</w:t>
            </w:r>
          </w:p>
        </w:tc>
        <w:tc>
          <w:tcPr>
            <w:tcW w:w="4395" w:type="dxa"/>
            <w:vMerge w:val="restart"/>
            <w:tcBorders>
              <w:top w:val="single" w:sz="8" w:space="0" w:color="000000"/>
              <w:bottom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项目法人应对施工、监理等现场管理机构主要人员变更进行审批；一般设计变更文件由项目法人组织审查确认后实施，并报项目主管部门核备，必要时报项目主管部门审批。设计变更文件批准后由项目法人负责组织实施；按相关规定要求组织（或委托监理）对重要隐蔽单元工程及关键部位单元工程、分部工程、单位工程、合同工程完工等验收。</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5</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对施工、监理等现场管理机构主要人员变更审批情况：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）未对施工、监理等单位主要人员变更进行审批的，扣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）变更的施工、监理等单位主要人员不满足合同约定的，扣</w:t>
            </w:r>
            <w:r w:rsidRPr="0019580D">
              <w:rPr>
                <w:rFonts w:hint="eastAsia"/>
              </w:rPr>
              <w:t>0.5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）没有对施工、监理等单位主要人员出勤情况进行检查的，扣</w:t>
            </w:r>
            <w:r w:rsidRPr="0019580D">
              <w:rPr>
                <w:rFonts w:hint="eastAsia"/>
              </w:rPr>
              <w:t>0.5</w:t>
            </w:r>
            <w:r w:rsidRPr="0019580D">
              <w:rPr>
                <w:rFonts w:hint="eastAsia"/>
              </w:rPr>
              <w:t>分。</w:t>
            </w:r>
          </w:p>
        </w:tc>
      </w:tr>
      <w:tr w:rsidR="00B857A5" w:rsidRPr="00A751D5" w:rsidTr="002B7F72">
        <w:trPr>
          <w:trHeight w:val="1144"/>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一般设计变更情况：</w:t>
            </w:r>
          </w:p>
          <w:p w:rsidR="00B857A5" w:rsidRPr="0019580D" w:rsidRDefault="00B857A5" w:rsidP="0019580D">
            <w:pPr>
              <w:spacing w:after="0" w:line="320" w:lineRule="exact"/>
            </w:pPr>
            <w:r w:rsidRPr="0019580D">
              <w:rPr>
                <w:rFonts w:hint="eastAsia"/>
              </w:rPr>
              <w:t>一般设计变更程序不符合要求，扣</w:t>
            </w:r>
            <w:r w:rsidRPr="0019580D">
              <w:rPr>
                <w:rFonts w:hint="eastAsia"/>
              </w:rPr>
              <w:t>1</w:t>
            </w:r>
            <w:r w:rsidRPr="0019580D">
              <w:rPr>
                <w:rFonts w:hint="eastAsia"/>
              </w:rPr>
              <w:t>分。</w:t>
            </w:r>
          </w:p>
        </w:tc>
      </w:tr>
      <w:tr w:rsidR="00B857A5" w:rsidRPr="00A751D5" w:rsidTr="002B7F72">
        <w:trPr>
          <w:trHeight w:val="157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质量等级结论认定情况：</w:t>
            </w:r>
          </w:p>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）质量评定资料不齐全或结论不符合规范要求的，扣</w:t>
            </w:r>
            <w:r w:rsidRPr="0019580D">
              <w:rPr>
                <w:rFonts w:hint="eastAsia"/>
              </w:rPr>
              <w:t>2</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2</w:t>
            </w:r>
            <w:r w:rsidRPr="0019580D">
              <w:rPr>
                <w:rFonts w:hint="eastAsia"/>
              </w:rPr>
              <w:t>）质量评定工作不及时的，扣</w:t>
            </w:r>
            <w:r w:rsidRPr="0019580D">
              <w:rPr>
                <w:rFonts w:hint="eastAsia"/>
              </w:rPr>
              <w:t>0.5</w:t>
            </w:r>
            <w:r w:rsidRPr="0019580D">
              <w:rPr>
                <w:rFonts w:hint="eastAsia"/>
              </w:rPr>
              <w:t>分。</w:t>
            </w:r>
          </w:p>
        </w:tc>
      </w:tr>
      <w:tr w:rsidR="00B857A5" w:rsidRPr="00A751D5" w:rsidTr="002B7F72">
        <w:trPr>
          <w:trHeight w:val="1808"/>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法人验收开展情况：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）验收工作程序不规范的，扣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）验收资料不齐全的，扣</w:t>
            </w:r>
            <w:r w:rsidRPr="0019580D">
              <w:rPr>
                <w:rFonts w:hint="eastAsia"/>
              </w:rPr>
              <w:t>0.5</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3</w:t>
            </w:r>
            <w:r w:rsidRPr="0019580D">
              <w:rPr>
                <w:rFonts w:hint="eastAsia"/>
              </w:rPr>
              <w:t>）验收工作不及时的，扣</w:t>
            </w:r>
            <w:r w:rsidRPr="0019580D">
              <w:rPr>
                <w:rFonts w:hint="eastAsia"/>
              </w:rPr>
              <w:t>0.5</w:t>
            </w:r>
            <w:r w:rsidRPr="0019580D">
              <w:rPr>
                <w:rFonts w:hint="eastAsia"/>
              </w:rPr>
              <w:t>分。</w:t>
            </w:r>
          </w:p>
        </w:tc>
      </w:tr>
      <w:tr w:rsidR="00B857A5" w:rsidRPr="00A751D5" w:rsidTr="002C51B4">
        <w:trPr>
          <w:trHeight w:val="2276"/>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b/>
                <w:bCs/>
              </w:rPr>
            </w:pPr>
            <w:r w:rsidRPr="00A751D5">
              <w:rPr>
                <w:rFonts w:ascii="仿宋_GB2312" w:eastAsia="仿宋_GB2312" w:hAnsi="仿宋_GB2312" w:cs="仿宋_GB2312" w:hint="eastAsia"/>
                <w:szCs w:val="21"/>
              </w:rPr>
              <w:lastRenderedPageBreak/>
              <w:t>项目法人</w:t>
            </w:r>
          </w:p>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质量管理</w:t>
            </w:r>
            <w:r w:rsidRPr="00A751D5">
              <w:rPr>
                <w:rFonts w:ascii="仿宋_GB2312" w:eastAsia="仿宋_GB2312" w:hAnsi="仿宋_GB2312" w:cs="仿宋_GB2312" w:hint="eastAsia"/>
                <w:szCs w:val="21"/>
              </w:rPr>
              <w:br/>
              <w:t>（22分）</w:t>
            </w:r>
          </w:p>
        </w:tc>
        <w:tc>
          <w:tcPr>
            <w:tcW w:w="682" w:type="dxa"/>
            <w:vMerge w:val="restart"/>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4</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对参建单位的质量检查情况</w:t>
            </w:r>
          </w:p>
        </w:tc>
        <w:tc>
          <w:tcPr>
            <w:tcW w:w="4395" w:type="dxa"/>
            <w:vMerge w:val="restart"/>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项目法人与参建单位签订委托合同，应对工程质量以及相应的责任和义务作出明确约定，并督促参建单位履行质量义务；对技术标准执行情况进行检查，检查情况应作为验收资料的组成部分。</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jc w:val="center"/>
            </w:pPr>
            <w:r w:rsidRPr="0019580D">
              <w:rPr>
                <w:rFonts w:hint="eastAsia"/>
              </w:rPr>
              <w:t>5</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督促其他参建单位履行质量义务情况：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）未对其他参建单位质量终身责任制落实情况进行检查的，扣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）对其他参建单位的履约情况、技术标准执行等质量行为检查不及时、检查内容或记录不完整的，扣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）检查发现问题督促整改不到位的，扣</w:t>
            </w:r>
            <w:r w:rsidRPr="0019580D">
              <w:rPr>
                <w:rFonts w:hint="eastAsia"/>
              </w:rPr>
              <w:t>0.5</w:t>
            </w:r>
            <w:r w:rsidRPr="0019580D">
              <w:rPr>
                <w:rFonts w:hint="eastAsia"/>
              </w:rPr>
              <w:t>分。</w:t>
            </w:r>
          </w:p>
        </w:tc>
      </w:tr>
      <w:tr w:rsidR="00B857A5" w:rsidRPr="00A751D5" w:rsidTr="002C51B4">
        <w:trPr>
          <w:trHeight w:val="2109"/>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vAlign w:val="center"/>
          </w:tcPr>
          <w:p w:rsidR="00B857A5" w:rsidRPr="0019580D" w:rsidRDefault="00B857A5" w:rsidP="0019580D">
            <w:pPr>
              <w:spacing w:after="0" w:line="320" w:lineRule="exact"/>
            </w:pPr>
          </w:p>
        </w:tc>
        <w:tc>
          <w:tcPr>
            <w:tcW w:w="720" w:type="dxa"/>
            <w:vMerge/>
            <w:tcBorders>
              <w:left w:val="single" w:sz="8" w:space="0" w:color="000000"/>
              <w:right w:val="single" w:sz="8" w:space="0" w:color="000000"/>
            </w:tcBorders>
            <w:vAlign w:val="center"/>
          </w:tcPr>
          <w:p w:rsidR="00B857A5" w:rsidRPr="0019580D" w:rsidRDefault="00B857A5" w:rsidP="0019580D">
            <w:pPr>
              <w:spacing w:after="0" w:line="320" w:lineRule="exact"/>
              <w:jc w:val="center"/>
            </w:pPr>
          </w:p>
        </w:tc>
        <w:tc>
          <w:tcPr>
            <w:tcW w:w="6510" w:type="dxa"/>
            <w:vAlign w:val="center"/>
          </w:tcPr>
          <w:p w:rsidR="00B857A5" w:rsidRPr="0019580D" w:rsidRDefault="00B857A5" w:rsidP="0019580D">
            <w:pPr>
              <w:spacing w:after="0" w:line="320" w:lineRule="exact"/>
            </w:pPr>
            <w:r w:rsidRPr="0019580D">
              <w:rPr>
                <w:rFonts w:hint="eastAsia"/>
              </w:rPr>
              <w:t>对施工现场和实体质量管理情况：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）未开展施工现场和实体质量检查或发现问题未有效处理措施的，扣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）对施工现场和实体质量检查不及时、检查内容或记录不完整的，扣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）检查发现问题督促整改不到位的，扣</w:t>
            </w:r>
            <w:r w:rsidRPr="0019580D">
              <w:rPr>
                <w:rFonts w:hint="eastAsia"/>
              </w:rPr>
              <w:t>1</w:t>
            </w:r>
            <w:r w:rsidRPr="0019580D">
              <w:rPr>
                <w:rFonts w:hint="eastAsia"/>
              </w:rPr>
              <w:t>分。</w:t>
            </w:r>
          </w:p>
        </w:tc>
      </w:tr>
      <w:tr w:rsidR="00B857A5" w:rsidRPr="00A751D5" w:rsidTr="002C51B4">
        <w:trPr>
          <w:trHeight w:val="1685"/>
          <w:jc w:val="center"/>
        </w:trPr>
        <w:tc>
          <w:tcPr>
            <w:tcW w:w="1110" w:type="dxa"/>
            <w:vMerge/>
            <w:tcBorders>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5</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历次稽察、检查、巡查</w:t>
            </w:r>
          </w:p>
          <w:p w:rsidR="00B857A5" w:rsidRPr="0019580D" w:rsidRDefault="00B857A5" w:rsidP="0019580D">
            <w:pPr>
              <w:spacing w:after="0" w:line="320" w:lineRule="exact"/>
            </w:pPr>
            <w:r w:rsidRPr="0019580D">
              <w:rPr>
                <w:rFonts w:hint="eastAsia"/>
              </w:rPr>
              <w:t>提出质量问题整改</w:t>
            </w:r>
          </w:p>
        </w:tc>
        <w:tc>
          <w:tcPr>
            <w:tcW w:w="4395" w:type="dxa"/>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针对考核年度内历次稽察、检查、巡查等发现的质量问题，项目法人应组织有关参建单位制定整改方案，落实整改责任，明确处理标准和时限，及时整改到位。</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jc w:val="center"/>
            </w:pPr>
            <w:r w:rsidRPr="0019580D">
              <w:rPr>
                <w:rFonts w:hint="eastAsia"/>
              </w:rPr>
              <w:t>2</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numPr>
                <w:ilvl w:val="0"/>
                <w:numId w:val="1"/>
              </w:numPr>
              <w:suppressAutoHyphens/>
              <w:adjustRightInd/>
              <w:snapToGrid/>
              <w:spacing w:after="0" w:line="320" w:lineRule="exact"/>
              <w:jc w:val="both"/>
            </w:pPr>
            <w:r w:rsidRPr="0019580D">
              <w:rPr>
                <w:rFonts w:hint="eastAsia"/>
              </w:rPr>
              <w:t>未开展整改工作的，扣</w:t>
            </w:r>
            <w:r w:rsidRPr="0019580D">
              <w:rPr>
                <w:rFonts w:hint="eastAsia"/>
              </w:rPr>
              <w:t>2</w:t>
            </w:r>
            <w:r w:rsidRPr="0019580D">
              <w:rPr>
                <w:rFonts w:hint="eastAsia"/>
              </w:rPr>
              <w:t>分；</w:t>
            </w:r>
          </w:p>
          <w:p w:rsidR="00B857A5" w:rsidRPr="0019580D" w:rsidRDefault="00B857A5" w:rsidP="0019580D">
            <w:pPr>
              <w:numPr>
                <w:ilvl w:val="0"/>
                <w:numId w:val="1"/>
              </w:numPr>
              <w:suppressAutoHyphens/>
              <w:adjustRightInd/>
              <w:snapToGrid/>
              <w:spacing w:after="0" w:line="320" w:lineRule="exact"/>
              <w:jc w:val="both"/>
            </w:pPr>
            <w:r w:rsidRPr="0019580D">
              <w:rPr>
                <w:rFonts w:hint="eastAsia"/>
              </w:rPr>
              <w:t>质量问题整改不及时、不彻底，或整改情况无记录或报告的，扣</w:t>
            </w:r>
            <w:r w:rsidRPr="0019580D">
              <w:rPr>
                <w:rFonts w:hint="eastAsia"/>
              </w:rPr>
              <w:t>1</w:t>
            </w:r>
            <w:r w:rsidRPr="0019580D">
              <w:rPr>
                <w:rFonts w:hint="eastAsia"/>
              </w:rPr>
              <w:t>分。</w:t>
            </w:r>
          </w:p>
        </w:tc>
      </w:tr>
      <w:tr w:rsidR="00B857A5" w:rsidRPr="00A751D5" w:rsidTr="002B7F72">
        <w:trPr>
          <w:trHeight w:val="966"/>
          <w:jc w:val="center"/>
        </w:trPr>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勘察设计</w:t>
            </w:r>
            <w:r w:rsidRPr="00A751D5">
              <w:rPr>
                <w:rFonts w:ascii="仿宋_GB2312" w:eastAsia="仿宋_GB2312" w:hAnsi="仿宋_GB2312" w:cs="仿宋_GB2312" w:hint="eastAsia"/>
                <w:szCs w:val="21"/>
              </w:rPr>
              <w:br/>
              <w:t>质量保证</w:t>
            </w:r>
            <w:r w:rsidRPr="00A751D5">
              <w:rPr>
                <w:rFonts w:ascii="仿宋_GB2312" w:eastAsia="仿宋_GB2312" w:hAnsi="仿宋_GB2312" w:cs="仿宋_GB2312" w:hint="eastAsia"/>
                <w:szCs w:val="21"/>
              </w:rPr>
              <w:br/>
            </w:r>
            <w:r w:rsidRPr="00A751D5">
              <w:rPr>
                <w:rFonts w:ascii="仿宋_GB2312" w:eastAsia="仿宋_GB2312" w:hAnsi="仿宋_GB2312" w:cs="仿宋_GB2312" w:hint="eastAsia"/>
                <w:szCs w:val="21"/>
              </w:rPr>
              <w:lastRenderedPageBreak/>
              <w:t>(14分）</w:t>
            </w:r>
          </w:p>
        </w:tc>
        <w:tc>
          <w:tcPr>
            <w:tcW w:w="682" w:type="dxa"/>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lastRenderedPageBreak/>
              <w:t>6</w:t>
            </w:r>
          </w:p>
        </w:tc>
        <w:tc>
          <w:tcPr>
            <w:tcW w:w="111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设计成果</w:t>
            </w:r>
            <w:r w:rsidRPr="0019580D">
              <w:rPr>
                <w:rFonts w:hint="eastAsia"/>
              </w:rPr>
              <w:t xml:space="preserve">  </w:t>
            </w:r>
            <w:r w:rsidRPr="0019580D">
              <w:rPr>
                <w:rFonts w:hint="eastAsia"/>
              </w:rPr>
              <w:t>质量</w:t>
            </w:r>
          </w:p>
        </w:tc>
        <w:tc>
          <w:tcPr>
            <w:tcW w:w="4395" w:type="dxa"/>
            <w:vAlign w:val="center"/>
          </w:tcPr>
          <w:p w:rsidR="00B857A5" w:rsidRPr="0019580D" w:rsidRDefault="00B857A5" w:rsidP="0019580D">
            <w:pPr>
              <w:spacing w:after="0" w:line="320" w:lineRule="exact"/>
            </w:pPr>
            <w:r w:rsidRPr="0019580D">
              <w:rPr>
                <w:rFonts w:hint="eastAsia"/>
              </w:rPr>
              <w:t>勘测设计内容与深度是否满足规范标准要求。</w:t>
            </w:r>
          </w:p>
          <w:p w:rsidR="00B857A5" w:rsidRDefault="00B857A5" w:rsidP="0019580D">
            <w:pPr>
              <w:spacing w:after="0" w:line="320" w:lineRule="exact"/>
              <w:rPr>
                <w:rFonts w:hint="eastAsia"/>
              </w:rPr>
            </w:pPr>
            <w:r w:rsidRPr="0019580D">
              <w:rPr>
                <w:rFonts w:hint="eastAsia"/>
              </w:rPr>
              <w:t>其中，病险水库除险加固项目安全鉴定应符合规定要求，设计成果应与安全鉴定成</w:t>
            </w:r>
            <w:r w:rsidRPr="0019580D">
              <w:rPr>
                <w:rFonts w:hint="eastAsia"/>
              </w:rPr>
              <w:lastRenderedPageBreak/>
              <w:t>果对应。</w:t>
            </w:r>
          </w:p>
          <w:p w:rsidR="002C51B4" w:rsidRPr="002C51B4" w:rsidRDefault="002C51B4" w:rsidP="0019580D">
            <w:pPr>
              <w:spacing w:after="0" w:line="320" w:lineRule="exact"/>
            </w:pPr>
          </w:p>
        </w:tc>
        <w:tc>
          <w:tcPr>
            <w:tcW w:w="72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lastRenderedPageBreak/>
              <w:t>5</w:t>
            </w:r>
          </w:p>
        </w:tc>
        <w:tc>
          <w:tcPr>
            <w:tcW w:w="6510" w:type="dxa"/>
            <w:vAlign w:val="center"/>
          </w:tcPr>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）勘测设计内容与深度不满足规范标准要求的，扣</w:t>
            </w:r>
            <w:r w:rsidRPr="0019580D">
              <w:rPr>
                <w:rFonts w:hint="eastAsia"/>
              </w:rPr>
              <w:t>3-5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）病险水库除险加固项目的可行性研究、初步设计和后续的设计变更内容与安全鉴定成果核查意见指出的问题不相对应的，每一项扣</w:t>
            </w:r>
            <w:r w:rsidRPr="0019580D">
              <w:rPr>
                <w:rFonts w:hint="eastAsia"/>
              </w:rPr>
              <w:t>2</w:t>
            </w:r>
            <w:r w:rsidRPr="0019580D">
              <w:rPr>
                <w:rFonts w:hint="eastAsia"/>
              </w:rPr>
              <w:t>分。</w:t>
            </w:r>
          </w:p>
        </w:tc>
      </w:tr>
      <w:tr w:rsidR="00B857A5" w:rsidRPr="00A751D5" w:rsidTr="002B7F72">
        <w:trPr>
          <w:trHeight w:val="910"/>
          <w:jc w:val="center"/>
        </w:trPr>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7</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设计审查意见落实情况</w:t>
            </w:r>
          </w:p>
        </w:tc>
        <w:tc>
          <w:tcPr>
            <w:tcW w:w="4395" w:type="dxa"/>
            <w:tcBorders>
              <w:top w:val="single" w:sz="8" w:space="0" w:color="000000"/>
              <w:bottom w:val="single" w:sz="8" w:space="0" w:color="000000"/>
            </w:tcBorders>
            <w:vAlign w:val="center"/>
          </w:tcPr>
          <w:p w:rsidR="002C51B4" w:rsidRPr="0019580D" w:rsidRDefault="00B857A5" w:rsidP="0019580D">
            <w:pPr>
              <w:spacing w:after="0" w:line="320" w:lineRule="exact"/>
            </w:pPr>
            <w:r w:rsidRPr="0019580D">
              <w:rPr>
                <w:rFonts w:hint="eastAsia"/>
              </w:rPr>
              <w:t>设计单位应做好初步设计审查意见的落实工作。</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3</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）审查意见未落实的，扣</w:t>
            </w:r>
            <w:r w:rsidRPr="0019580D">
              <w:rPr>
                <w:rFonts w:hint="eastAsia"/>
              </w:rPr>
              <w:t>3</w:t>
            </w:r>
            <w:r w:rsidRPr="0019580D">
              <w:rPr>
                <w:rFonts w:hint="eastAsia"/>
              </w:rPr>
              <w:t>分；</w:t>
            </w:r>
          </w:p>
          <w:p w:rsidR="00B857A5" w:rsidRPr="0019580D" w:rsidRDefault="00B857A5" w:rsidP="0019580D">
            <w:pPr>
              <w:pStyle w:val="a5"/>
              <w:spacing w:line="320" w:lineRule="exact"/>
              <w:ind w:firstLineChars="0" w:firstLine="0"/>
              <w:jc w:val="left"/>
              <w:rPr>
                <w:rFonts w:ascii="Tahoma" w:eastAsia="微软雅黑" w:hAnsi="Tahoma" w:cstheme="minorBidi"/>
                <w:kern w:val="0"/>
                <w:sz w:val="22"/>
                <w:szCs w:val="22"/>
              </w:rPr>
            </w:pPr>
            <w:r w:rsidRPr="0019580D">
              <w:rPr>
                <w:rFonts w:ascii="Tahoma" w:eastAsia="微软雅黑" w:hAnsi="Tahoma" w:cstheme="minorBidi" w:hint="eastAsia"/>
                <w:kern w:val="0"/>
                <w:sz w:val="22"/>
                <w:szCs w:val="22"/>
              </w:rPr>
              <w:t>（</w:t>
            </w:r>
            <w:r w:rsidRPr="0019580D">
              <w:rPr>
                <w:rFonts w:ascii="Tahoma" w:eastAsia="微软雅黑" w:hAnsi="Tahoma" w:cstheme="minorBidi" w:hint="eastAsia"/>
                <w:kern w:val="0"/>
                <w:sz w:val="22"/>
                <w:szCs w:val="22"/>
              </w:rPr>
              <w:t>2</w:t>
            </w:r>
            <w:r w:rsidRPr="0019580D">
              <w:rPr>
                <w:rFonts w:ascii="Tahoma" w:eastAsia="微软雅黑" w:hAnsi="Tahoma" w:cstheme="minorBidi" w:hint="eastAsia"/>
                <w:kern w:val="0"/>
                <w:sz w:val="22"/>
                <w:szCs w:val="22"/>
              </w:rPr>
              <w:t>）审查意见部分落实的，扣</w:t>
            </w:r>
            <w:r w:rsidRPr="0019580D">
              <w:rPr>
                <w:rFonts w:ascii="Tahoma" w:eastAsia="微软雅黑" w:hAnsi="Tahoma" w:cstheme="minorBidi" w:hint="eastAsia"/>
                <w:kern w:val="0"/>
                <w:sz w:val="22"/>
                <w:szCs w:val="22"/>
              </w:rPr>
              <w:t>1-2</w:t>
            </w:r>
            <w:r w:rsidRPr="0019580D">
              <w:rPr>
                <w:rFonts w:ascii="Tahoma" w:eastAsia="微软雅黑" w:hAnsi="Tahoma" w:cstheme="minorBidi" w:hint="eastAsia"/>
                <w:kern w:val="0"/>
                <w:sz w:val="22"/>
                <w:szCs w:val="22"/>
              </w:rPr>
              <w:t>分。</w:t>
            </w:r>
          </w:p>
        </w:tc>
      </w:tr>
      <w:tr w:rsidR="00B857A5" w:rsidRPr="00A751D5" w:rsidTr="002B7F72">
        <w:trPr>
          <w:trHeight w:val="142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val="restart"/>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8</w:t>
            </w:r>
          </w:p>
        </w:tc>
        <w:tc>
          <w:tcPr>
            <w:tcW w:w="111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现场服务</w:t>
            </w:r>
          </w:p>
          <w:p w:rsidR="00B857A5" w:rsidRPr="0019580D" w:rsidRDefault="00B857A5" w:rsidP="0019580D">
            <w:pPr>
              <w:spacing w:after="0" w:line="320" w:lineRule="exact"/>
            </w:pPr>
            <w:r w:rsidRPr="0019580D">
              <w:rPr>
                <w:rFonts w:hint="eastAsia"/>
              </w:rPr>
              <w:t>体系建立</w:t>
            </w:r>
          </w:p>
          <w:p w:rsidR="00B857A5" w:rsidRPr="0019580D" w:rsidRDefault="00B857A5" w:rsidP="0019580D">
            <w:pPr>
              <w:spacing w:after="0" w:line="320" w:lineRule="exact"/>
            </w:pPr>
            <w:r w:rsidRPr="0019580D">
              <w:rPr>
                <w:rFonts w:hint="eastAsia"/>
              </w:rPr>
              <w:t>情况</w:t>
            </w:r>
          </w:p>
        </w:tc>
        <w:tc>
          <w:tcPr>
            <w:tcW w:w="4395" w:type="dxa"/>
            <w:vMerge w:val="restart"/>
            <w:vAlign w:val="center"/>
          </w:tcPr>
          <w:p w:rsidR="002C51B4" w:rsidRPr="002C51B4" w:rsidRDefault="00B857A5" w:rsidP="0019580D">
            <w:pPr>
              <w:spacing w:after="0" w:line="320" w:lineRule="exact"/>
            </w:pPr>
            <w:r w:rsidRPr="0019580D">
              <w:rPr>
                <w:rFonts w:hint="eastAsia"/>
              </w:rPr>
              <w:t>勘察设计单位应结合工程实际设立现场设计代表机构或派驻设计代表，配备满足工作需要的设计代表；加强设计过程质量控制，在全国水利建设市场监管服务平台建立信用档案，及时公开信用信息；明确质量责任主体和责任人，承担工程质量终身责任。</w:t>
            </w:r>
          </w:p>
        </w:tc>
        <w:tc>
          <w:tcPr>
            <w:tcW w:w="72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3</w:t>
            </w:r>
          </w:p>
        </w:tc>
        <w:tc>
          <w:tcPr>
            <w:tcW w:w="6510" w:type="dxa"/>
            <w:vAlign w:val="center"/>
          </w:tcPr>
          <w:p w:rsidR="00B857A5" w:rsidRPr="0019580D" w:rsidRDefault="00B857A5" w:rsidP="0019580D">
            <w:pPr>
              <w:spacing w:after="0" w:line="320" w:lineRule="exact"/>
            </w:pPr>
            <w:r w:rsidRPr="0019580D">
              <w:rPr>
                <w:rFonts w:hint="eastAsia"/>
              </w:rPr>
              <w:t>现场设计代表机构设立和设计代表配置情况：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）大中型工程未在施工现场设立设代机构或派驻设计代表的，扣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）现场设代机构或派驻的设计代表技术力量不满足工作需要的，扣</w:t>
            </w:r>
            <w:r w:rsidRPr="0019580D">
              <w:rPr>
                <w:rFonts w:hint="eastAsia"/>
              </w:rPr>
              <w:t>1</w:t>
            </w:r>
            <w:r w:rsidRPr="0019580D">
              <w:rPr>
                <w:rFonts w:hint="eastAsia"/>
              </w:rPr>
              <w:t>分。</w:t>
            </w:r>
          </w:p>
        </w:tc>
      </w:tr>
      <w:tr w:rsidR="00B857A5" w:rsidRPr="00A751D5" w:rsidTr="002B7F72">
        <w:trPr>
          <w:trHeight w:val="664"/>
          <w:jc w:val="center"/>
        </w:trPr>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p>
        </w:tc>
        <w:tc>
          <w:tcPr>
            <w:tcW w:w="4395" w:type="dxa"/>
            <w:vMerge/>
            <w:tcBorders>
              <w:top w:val="single" w:sz="8" w:space="0" w:color="000000"/>
              <w:bottom w:val="single" w:sz="8" w:space="0" w:color="000000"/>
            </w:tcBorders>
            <w:vAlign w:val="center"/>
          </w:tcPr>
          <w:p w:rsidR="00B857A5" w:rsidRPr="0019580D" w:rsidRDefault="00B857A5" w:rsidP="0019580D">
            <w:pPr>
              <w:spacing w:after="0" w:line="320" w:lineRule="exact"/>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未签订质量责任书和公示质量责任人的，扣</w:t>
            </w:r>
            <w:r w:rsidRPr="0019580D">
              <w:rPr>
                <w:rFonts w:hint="eastAsia"/>
              </w:rPr>
              <w:t>1</w:t>
            </w:r>
            <w:r w:rsidRPr="0019580D">
              <w:rPr>
                <w:rFonts w:hint="eastAsia"/>
              </w:rPr>
              <w:t>分。</w:t>
            </w:r>
          </w:p>
        </w:tc>
      </w:tr>
      <w:tr w:rsidR="00B857A5" w:rsidRPr="00A751D5" w:rsidTr="002B7F72">
        <w:trPr>
          <w:trHeight w:val="674"/>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vAlign w:val="center"/>
          </w:tcPr>
          <w:p w:rsidR="00B857A5" w:rsidRPr="0019580D" w:rsidRDefault="00B857A5" w:rsidP="0019580D">
            <w:pPr>
              <w:spacing w:after="0" w:line="320" w:lineRule="exact"/>
            </w:pPr>
          </w:p>
        </w:tc>
        <w:tc>
          <w:tcPr>
            <w:tcW w:w="4395" w:type="dxa"/>
            <w:vMerge/>
            <w:vAlign w:val="center"/>
          </w:tcPr>
          <w:p w:rsidR="00B857A5" w:rsidRPr="0019580D" w:rsidRDefault="00B857A5" w:rsidP="0019580D">
            <w:pPr>
              <w:spacing w:after="0" w:line="320" w:lineRule="exact"/>
            </w:pPr>
          </w:p>
        </w:tc>
        <w:tc>
          <w:tcPr>
            <w:tcW w:w="720" w:type="dxa"/>
            <w:vMerge/>
            <w:tcBorders>
              <w:left w:val="single" w:sz="8" w:space="0" w:color="000000"/>
              <w:right w:val="single" w:sz="8" w:space="0" w:color="000000"/>
            </w:tcBorders>
            <w:vAlign w:val="center"/>
          </w:tcPr>
          <w:p w:rsidR="00B857A5" w:rsidRPr="0019580D" w:rsidRDefault="00B857A5" w:rsidP="0019580D">
            <w:pPr>
              <w:spacing w:after="0" w:line="320" w:lineRule="exact"/>
            </w:pPr>
          </w:p>
        </w:tc>
        <w:tc>
          <w:tcPr>
            <w:tcW w:w="6510" w:type="dxa"/>
            <w:vAlign w:val="center"/>
          </w:tcPr>
          <w:p w:rsidR="00B857A5" w:rsidRPr="0019580D" w:rsidRDefault="00B857A5" w:rsidP="0019580D">
            <w:pPr>
              <w:spacing w:after="0" w:line="320" w:lineRule="exact"/>
            </w:pPr>
            <w:r w:rsidRPr="0019580D">
              <w:rPr>
                <w:rFonts w:hint="eastAsia"/>
              </w:rPr>
              <w:t>未在</w:t>
            </w:r>
            <w:hyperlink r:id="rId7" w:anchor="_blank" w:history="1">
              <w:r w:rsidRPr="0019580D">
                <w:rPr>
                  <w:rFonts w:hint="eastAsia"/>
                </w:rPr>
                <w:t>全国水利建设市场监</w:t>
              </w:r>
            </w:hyperlink>
            <w:r w:rsidRPr="0019580D">
              <w:rPr>
                <w:rFonts w:hint="eastAsia"/>
              </w:rPr>
              <w:t>管服务平台填报信用信息的，扣</w:t>
            </w:r>
            <w:r w:rsidRPr="0019580D">
              <w:rPr>
                <w:rFonts w:hint="eastAsia"/>
              </w:rPr>
              <w:t>1</w:t>
            </w:r>
            <w:r w:rsidRPr="0019580D">
              <w:rPr>
                <w:rFonts w:hint="eastAsia"/>
              </w:rPr>
              <w:t>分。</w:t>
            </w:r>
          </w:p>
        </w:tc>
      </w:tr>
      <w:tr w:rsidR="00B857A5" w:rsidRPr="00A751D5" w:rsidTr="002B7F72">
        <w:trPr>
          <w:trHeight w:val="463"/>
          <w:jc w:val="center"/>
        </w:trPr>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val="restart"/>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9</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现场设计</w:t>
            </w:r>
          </w:p>
          <w:p w:rsidR="00B857A5" w:rsidRPr="0019580D" w:rsidRDefault="00B857A5" w:rsidP="0019580D">
            <w:pPr>
              <w:spacing w:after="0" w:line="320" w:lineRule="exact"/>
            </w:pPr>
            <w:r w:rsidRPr="0019580D">
              <w:rPr>
                <w:rFonts w:hint="eastAsia"/>
              </w:rPr>
              <w:t>服务情况</w:t>
            </w:r>
          </w:p>
        </w:tc>
        <w:tc>
          <w:tcPr>
            <w:tcW w:w="4395" w:type="dxa"/>
            <w:vMerge w:val="restart"/>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勘察设计单位应按有关规定和合同要求及时向项目法人提供设计文件及图纸、设计变更报告，按有关规定提供验收所需的设计工作报告；加强工程现场服务，做好设计文件的技术交底工作，参加工程验收，在施工过程中要随时掌握施工现场情况，优化设计，及时解决有关设计问题，并做好相关记录。</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3</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未及时提供勘察设计成果的，扣</w:t>
            </w:r>
            <w:r w:rsidRPr="0019580D">
              <w:rPr>
                <w:rFonts w:hint="eastAsia"/>
              </w:rPr>
              <w:t>1</w:t>
            </w:r>
            <w:r w:rsidRPr="0019580D">
              <w:rPr>
                <w:rFonts w:hint="eastAsia"/>
              </w:rPr>
              <w:t>分。</w:t>
            </w:r>
          </w:p>
        </w:tc>
      </w:tr>
      <w:tr w:rsidR="00B857A5" w:rsidRPr="00A751D5" w:rsidTr="002B7F72">
        <w:trPr>
          <w:trHeight w:val="1519"/>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19580D" w:rsidRDefault="00B857A5" w:rsidP="0019580D">
            <w:pPr>
              <w:spacing w:after="0" w:line="320" w:lineRule="exact"/>
            </w:pPr>
          </w:p>
        </w:tc>
        <w:tc>
          <w:tcPr>
            <w:tcW w:w="4395" w:type="dxa"/>
            <w:vMerge/>
          </w:tcPr>
          <w:p w:rsidR="00B857A5" w:rsidRPr="0019580D" w:rsidRDefault="00B857A5" w:rsidP="0019580D">
            <w:pPr>
              <w:spacing w:after="0" w:line="320" w:lineRule="exact"/>
            </w:pPr>
          </w:p>
        </w:tc>
        <w:tc>
          <w:tcPr>
            <w:tcW w:w="720" w:type="dxa"/>
            <w:vMerge/>
            <w:tcBorders>
              <w:left w:val="single" w:sz="8" w:space="0" w:color="000000"/>
              <w:right w:val="single" w:sz="8" w:space="0" w:color="000000"/>
            </w:tcBorders>
          </w:tcPr>
          <w:p w:rsidR="00B857A5" w:rsidRPr="0019580D" w:rsidRDefault="00B857A5" w:rsidP="0019580D">
            <w:pPr>
              <w:spacing w:after="0" w:line="320" w:lineRule="exact"/>
            </w:pPr>
          </w:p>
        </w:tc>
        <w:tc>
          <w:tcPr>
            <w:tcW w:w="6510" w:type="dxa"/>
            <w:vAlign w:val="center"/>
          </w:tcPr>
          <w:p w:rsidR="00B857A5" w:rsidRPr="0019580D" w:rsidRDefault="00B857A5" w:rsidP="0019580D">
            <w:pPr>
              <w:spacing w:after="0" w:line="320" w:lineRule="exact"/>
            </w:pPr>
            <w:r w:rsidRPr="0019580D">
              <w:rPr>
                <w:rFonts w:hint="eastAsia"/>
              </w:rPr>
              <w:t>现场设计服务情况：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）未按规定编制设计变更文件的，扣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）未开展设计文件技术交底工作的，扣</w:t>
            </w:r>
            <w:r w:rsidRPr="0019580D">
              <w:rPr>
                <w:rFonts w:hint="eastAsia"/>
              </w:rPr>
              <w:t>0.5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）未按要求参加相关验收的，扣</w:t>
            </w:r>
            <w:r w:rsidRPr="0019580D">
              <w:rPr>
                <w:rFonts w:hint="eastAsia"/>
              </w:rPr>
              <w:t>0.5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）未按要求及时提供验收资料的，扣</w:t>
            </w:r>
            <w:r w:rsidRPr="0019580D">
              <w:rPr>
                <w:rFonts w:hint="eastAsia"/>
              </w:rPr>
              <w:t>0.5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4</w:t>
            </w:r>
            <w:r w:rsidRPr="0019580D">
              <w:rPr>
                <w:rFonts w:hint="eastAsia"/>
              </w:rPr>
              <w:t>）无现场服务工作记录的，扣</w:t>
            </w:r>
            <w:r w:rsidRPr="0019580D">
              <w:rPr>
                <w:rFonts w:hint="eastAsia"/>
              </w:rPr>
              <w:t>0.5</w:t>
            </w:r>
            <w:r w:rsidRPr="0019580D">
              <w:rPr>
                <w:rFonts w:hint="eastAsia"/>
              </w:rPr>
              <w:t>分。</w:t>
            </w:r>
          </w:p>
        </w:tc>
      </w:tr>
      <w:tr w:rsidR="00B857A5" w:rsidRPr="00A751D5" w:rsidTr="002B7F72">
        <w:trPr>
          <w:trHeight w:val="2299"/>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lastRenderedPageBreak/>
              <w:t>监理质量</w:t>
            </w:r>
            <w:r w:rsidRPr="00A751D5">
              <w:rPr>
                <w:rFonts w:ascii="仿宋_GB2312" w:eastAsia="仿宋_GB2312" w:hAnsi="仿宋_GB2312" w:cs="仿宋_GB2312" w:hint="eastAsia"/>
                <w:szCs w:val="21"/>
              </w:rPr>
              <w:br/>
              <w:t>控制</w:t>
            </w:r>
            <w:r w:rsidRPr="00A751D5">
              <w:rPr>
                <w:rFonts w:ascii="仿宋_GB2312" w:eastAsia="仿宋_GB2312" w:hAnsi="仿宋_GB2312" w:cs="仿宋_GB2312" w:hint="eastAsia"/>
                <w:szCs w:val="21"/>
              </w:rPr>
              <w:br/>
              <w:t>（17分）</w:t>
            </w:r>
          </w:p>
        </w:tc>
        <w:tc>
          <w:tcPr>
            <w:tcW w:w="682" w:type="dxa"/>
            <w:vMerge w:val="restart"/>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10</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质量控制体系建立情况</w:t>
            </w:r>
          </w:p>
        </w:tc>
        <w:tc>
          <w:tcPr>
            <w:tcW w:w="4395" w:type="dxa"/>
            <w:vMerge w:val="restart"/>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监理单位应依照有关规定和合同约定组建项目监理机构或派驻监理人员并满足监理工作需要，更换总监理工程师和其他主要监理人员应向项目法人报告并经其同意；应建立健全监理工作制度，严格按照现行法律、法规以及有关技术标准、设计文件和合同约定，制定完善监理规划和监理实施细则；在管理体系文件中明确设置检查技术标准的环节和要求；明确质量责任主体和责任人，承担工程质量终身责任；在全国水利建设市场监管服务平台建立信用档案，及时公开信用信息。</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5</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现场监理机构设立情况：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）未设立现场监理机构或未派驻监理人员的，扣</w:t>
            </w:r>
            <w:r w:rsidRPr="0019580D">
              <w:rPr>
                <w:rFonts w:hint="eastAsia"/>
              </w:rPr>
              <w:t>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）未按要求派驻总监理工程师的，扣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）总监理工程师及主要监理人员变更未经项目法人批准的，扣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4</w:t>
            </w:r>
            <w:r w:rsidRPr="0019580D">
              <w:rPr>
                <w:rFonts w:hint="eastAsia"/>
              </w:rPr>
              <w:t>）总监理工程师与监理人员驻场不满足合同约定或不满足工程建设需要的，扣</w:t>
            </w:r>
            <w:r w:rsidRPr="0019580D">
              <w:rPr>
                <w:rFonts w:hint="eastAsia"/>
              </w:rPr>
              <w:t>1</w:t>
            </w:r>
            <w:r w:rsidRPr="0019580D">
              <w:rPr>
                <w:rFonts w:hint="eastAsia"/>
              </w:rPr>
              <w:t>分。</w:t>
            </w:r>
          </w:p>
        </w:tc>
      </w:tr>
      <w:tr w:rsidR="00B857A5" w:rsidRPr="00A751D5" w:rsidTr="002B7F72">
        <w:trPr>
          <w:trHeight w:val="164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vAlign w:val="center"/>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质量控制制度和技术文件制定情况：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）未制定监理规划的，扣</w:t>
            </w:r>
            <w:r w:rsidRPr="0019580D">
              <w:rPr>
                <w:rFonts w:hint="eastAsia"/>
              </w:rPr>
              <w:t>1</w:t>
            </w:r>
            <w:r w:rsidRPr="0019580D">
              <w:rPr>
                <w:rFonts w:hint="eastAsia"/>
              </w:rPr>
              <w:t>分；未制定监理实施细则的，扣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）制定的监理规划、监理实施细则等内容不完善或缺乏针对性的，扣</w:t>
            </w:r>
            <w:r w:rsidRPr="0019580D">
              <w:rPr>
                <w:rFonts w:hint="eastAsia"/>
              </w:rPr>
              <w:t>1</w:t>
            </w:r>
            <w:r w:rsidRPr="0019580D">
              <w:rPr>
                <w:rFonts w:hint="eastAsia"/>
              </w:rPr>
              <w:t>分；</w:t>
            </w:r>
          </w:p>
          <w:p w:rsidR="00B857A5" w:rsidRPr="00A751D5" w:rsidRDefault="00B857A5" w:rsidP="002B7F72">
            <w:pPr>
              <w:suppressAutoHyphens/>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（3）未设置检查技术标准环节和要求的，扣0.5分。</w:t>
            </w:r>
          </w:p>
        </w:tc>
      </w:tr>
      <w:tr w:rsidR="00B857A5" w:rsidRPr="00A751D5" w:rsidTr="002B7F72">
        <w:trPr>
          <w:trHeight w:val="386"/>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vAlign w:val="center"/>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A751D5" w:rsidRDefault="00B857A5" w:rsidP="002B7F72">
            <w:pP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未签订质量责任书和公示质量责任人的，扣1分。</w:t>
            </w:r>
          </w:p>
        </w:tc>
      </w:tr>
      <w:tr w:rsidR="00B857A5" w:rsidRPr="00A751D5" w:rsidTr="002B7F72">
        <w:trPr>
          <w:trHeight w:val="527"/>
          <w:jc w:val="center"/>
        </w:trPr>
        <w:tc>
          <w:tcPr>
            <w:tcW w:w="1110" w:type="dxa"/>
            <w:vMerge/>
            <w:tcBorders>
              <w:left w:val="single" w:sz="8" w:space="0" w:color="000000"/>
              <w:right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682" w:type="dxa"/>
            <w:vMerge/>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vAlign w:val="center"/>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A751D5" w:rsidRDefault="00B857A5" w:rsidP="002B7F72">
            <w:pP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未在</w:t>
            </w:r>
            <w:hyperlink r:id="rId8" w:anchor="_blank" w:history="1">
              <w:r w:rsidRPr="00A751D5">
                <w:rPr>
                  <w:rFonts w:ascii="仿宋_GB2312" w:eastAsia="仿宋_GB2312" w:hAnsi="仿宋_GB2312" w:cs="仿宋_GB2312" w:hint="eastAsia"/>
                  <w:szCs w:val="21"/>
                </w:rPr>
                <w:t>全国水利建设市场监管服务平台</w:t>
              </w:r>
            </w:hyperlink>
            <w:r w:rsidRPr="00A751D5">
              <w:rPr>
                <w:rFonts w:ascii="仿宋_GB2312" w:eastAsia="仿宋_GB2312" w:hAnsi="仿宋_GB2312" w:cs="仿宋_GB2312" w:hint="eastAsia"/>
                <w:szCs w:val="21"/>
              </w:rPr>
              <w:t>填报信用信息的，扣1分。</w:t>
            </w:r>
          </w:p>
        </w:tc>
      </w:tr>
      <w:tr w:rsidR="00B857A5" w:rsidRPr="00A751D5" w:rsidTr="002B7F72">
        <w:trPr>
          <w:trHeight w:val="2359"/>
          <w:jc w:val="center"/>
        </w:trPr>
        <w:tc>
          <w:tcPr>
            <w:tcW w:w="1110" w:type="dxa"/>
            <w:vMerge/>
            <w:tcBorders>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11</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相关材料</w:t>
            </w:r>
            <w:r w:rsidRPr="0019580D">
              <w:rPr>
                <w:rFonts w:hint="eastAsia"/>
              </w:rPr>
              <w:t xml:space="preserve">   </w:t>
            </w:r>
            <w:r w:rsidRPr="0019580D">
              <w:rPr>
                <w:rFonts w:hint="eastAsia"/>
              </w:rPr>
              <w:t>报送情况</w:t>
            </w:r>
          </w:p>
        </w:tc>
        <w:tc>
          <w:tcPr>
            <w:tcW w:w="4395" w:type="dxa"/>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监理单位应按有关规定或合同约定及时向项目法人报送对承包人拟选择的分包项目和分包人的审查材料，报告检查、检测发现存在的质量问题</w:t>
            </w:r>
            <w:r w:rsidRPr="0019580D">
              <w:rPr>
                <w:rFonts w:hint="eastAsia"/>
              </w:rPr>
              <w:t>,</w:t>
            </w:r>
            <w:r w:rsidRPr="0019580D">
              <w:rPr>
                <w:rFonts w:hint="eastAsia"/>
              </w:rPr>
              <w:t>报送监理控制相关材料，提供工程质量结论及有关材料，提供验收所需的监理工作报告等。</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3</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相关材料报送情况：</w:t>
            </w:r>
          </w:p>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）未报告检查和检测发现的质量问题的，扣</w:t>
            </w:r>
            <w:r w:rsidRPr="0019580D">
              <w:rPr>
                <w:rFonts w:hint="eastAsia"/>
              </w:rPr>
              <w:t>2</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2</w:t>
            </w:r>
            <w:r w:rsidRPr="0019580D">
              <w:rPr>
                <w:rFonts w:hint="eastAsia"/>
              </w:rPr>
              <w:t>）未提供验收监理工作报告及相关资料的，扣</w:t>
            </w:r>
            <w:r w:rsidRPr="0019580D">
              <w:rPr>
                <w:rFonts w:hint="eastAsia"/>
              </w:rPr>
              <w:t>0.5</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3</w:t>
            </w:r>
            <w:r w:rsidRPr="0019580D">
              <w:rPr>
                <w:rFonts w:hint="eastAsia"/>
              </w:rPr>
              <w:t>）未报审施工单位拟选择的分包项目和分包人相关材料的，扣</w:t>
            </w:r>
            <w:r w:rsidRPr="0019580D">
              <w:rPr>
                <w:rFonts w:hint="eastAsia"/>
              </w:rPr>
              <w:t>0.5</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4</w:t>
            </w:r>
            <w:r w:rsidRPr="0019580D">
              <w:rPr>
                <w:rFonts w:hint="eastAsia"/>
              </w:rPr>
              <w:t>）未报送监理规划、监理实施细则、监理月报的，扣</w:t>
            </w:r>
            <w:r w:rsidRPr="0019580D">
              <w:rPr>
                <w:rFonts w:hint="eastAsia"/>
              </w:rPr>
              <w:t>0.5</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5</w:t>
            </w:r>
            <w:r w:rsidRPr="0019580D">
              <w:rPr>
                <w:rFonts w:hint="eastAsia"/>
              </w:rPr>
              <w:t>）未报送工程质量结论相关材料的，扣</w:t>
            </w:r>
            <w:r w:rsidRPr="0019580D">
              <w:rPr>
                <w:rFonts w:hint="eastAsia"/>
              </w:rPr>
              <w:t>0.5</w:t>
            </w:r>
            <w:r w:rsidRPr="0019580D">
              <w:rPr>
                <w:rFonts w:hint="eastAsia"/>
              </w:rPr>
              <w:t>分。</w:t>
            </w:r>
          </w:p>
        </w:tc>
      </w:tr>
      <w:tr w:rsidR="00B857A5" w:rsidRPr="00A751D5" w:rsidTr="002B7F72">
        <w:trPr>
          <w:trHeight w:val="437"/>
          <w:jc w:val="center"/>
        </w:trPr>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监理质量</w:t>
            </w:r>
            <w:r w:rsidRPr="00A751D5">
              <w:rPr>
                <w:rFonts w:ascii="仿宋_GB2312" w:eastAsia="仿宋_GB2312" w:hAnsi="仿宋_GB2312" w:cs="仿宋_GB2312" w:hint="eastAsia"/>
                <w:szCs w:val="21"/>
              </w:rPr>
              <w:br/>
              <w:t>控制</w:t>
            </w:r>
            <w:r w:rsidRPr="00A751D5">
              <w:rPr>
                <w:rFonts w:ascii="仿宋_GB2312" w:eastAsia="仿宋_GB2312" w:hAnsi="仿宋_GB2312" w:cs="仿宋_GB2312" w:hint="eastAsia"/>
                <w:szCs w:val="21"/>
              </w:rPr>
              <w:br/>
              <w:t>（17分）</w:t>
            </w:r>
          </w:p>
        </w:tc>
        <w:tc>
          <w:tcPr>
            <w:tcW w:w="682" w:type="dxa"/>
            <w:vMerge w:val="restart"/>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12</w:t>
            </w:r>
          </w:p>
        </w:tc>
        <w:tc>
          <w:tcPr>
            <w:tcW w:w="111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监理质量责任履行情况</w:t>
            </w:r>
          </w:p>
        </w:tc>
        <w:tc>
          <w:tcPr>
            <w:tcW w:w="4395" w:type="dxa"/>
            <w:vMerge w:val="restart"/>
            <w:vAlign w:val="center"/>
          </w:tcPr>
          <w:p w:rsidR="00B857A5" w:rsidRPr="0019580D" w:rsidRDefault="00B857A5" w:rsidP="0019580D">
            <w:pPr>
              <w:spacing w:after="0" w:line="320" w:lineRule="exact"/>
            </w:pPr>
            <w:r w:rsidRPr="0019580D">
              <w:rPr>
                <w:rFonts w:hint="eastAsia"/>
              </w:rPr>
              <w:t>监理单位应根据合同和相关规定核查、审核或审批由发包人或承包人提供的施工图纸、技术文件、施工组织设计、生产工艺试验方案、专项检测方案及成果、专项施工方案、质量安全事故应急预案等文件；签发监理指示、通知、批复、纪要等文件；组织填写工程质量缺陷备案表。</w:t>
            </w:r>
          </w:p>
        </w:tc>
        <w:tc>
          <w:tcPr>
            <w:tcW w:w="72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4</w:t>
            </w:r>
          </w:p>
        </w:tc>
        <w:tc>
          <w:tcPr>
            <w:tcW w:w="6510" w:type="dxa"/>
            <w:vAlign w:val="center"/>
          </w:tcPr>
          <w:p w:rsidR="00B857A5" w:rsidRPr="0019580D" w:rsidRDefault="00B857A5" w:rsidP="0019580D">
            <w:pPr>
              <w:spacing w:after="0" w:line="320" w:lineRule="exact"/>
            </w:pPr>
            <w:r w:rsidRPr="0019580D">
              <w:rPr>
                <w:rFonts w:hint="eastAsia"/>
              </w:rPr>
              <w:t>核查并签发施工图纸、技术文件等不及时或不规范的，扣</w:t>
            </w:r>
            <w:r w:rsidRPr="0019580D">
              <w:rPr>
                <w:rFonts w:hint="eastAsia"/>
              </w:rPr>
              <w:t>1</w:t>
            </w:r>
            <w:r w:rsidRPr="0019580D">
              <w:rPr>
                <w:rFonts w:hint="eastAsia"/>
              </w:rPr>
              <w:t>分。</w:t>
            </w:r>
          </w:p>
        </w:tc>
      </w:tr>
      <w:tr w:rsidR="00B857A5" w:rsidRPr="00A751D5" w:rsidTr="002B7F72">
        <w:trPr>
          <w:trHeight w:val="664"/>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19580D" w:rsidRDefault="00B857A5" w:rsidP="0019580D">
            <w:pPr>
              <w:spacing w:after="0" w:line="320" w:lineRule="exact"/>
            </w:pPr>
          </w:p>
        </w:tc>
        <w:tc>
          <w:tcPr>
            <w:tcW w:w="4395" w:type="dxa"/>
            <w:vMerge/>
            <w:tcBorders>
              <w:top w:val="single" w:sz="8" w:space="0" w:color="000000"/>
              <w:bottom w:val="single" w:sz="8" w:space="0" w:color="000000"/>
            </w:tcBorders>
          </w:tcPr>
          <w:p w:rsidR="00B857A5" w:rsidRPr="0019580D" w:rsidRDefault="00B857A5" w:rsidP="0019580D">
            <w:pPr>
              <w:spacing w:after="0" w:line="320" w:lineRule="exact"/>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审批施工准备情况资料（施工组织设计，专项施工方案等），施工工艺试验方案、专项检测方案及成果等不及时或不规范的，扣</w:t>
            </w:r>
            <w:r w:rsidRPr="0019580D">
              <w:rPr>
                <w:rFonts w:hint="eastAsia"/>
              </w:rPr>
              <w:t>2</w:t>
            </w:r>
            <w:r w:rsidRPr="0019580D">
              <w:rPr>
                <w:rFonts w:hint="eastAsia"/>
              </w:rPr>
              <w:t>分。</w:t>
            </w:r>
          </w:p>
        </w:tc>
      </w:tr>
      <w:tr w:rsidR="00B857A5" w:rsidRPr="00A751D5" w:rsidTr="002B7F72">
        <w:trPr>
          <w:trHeight w:val="704"/>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19580D" w:rsidRDefault="00B857A5" w:rsidP="0019580D">
            <w:pPr>
              <w:spacing w:after="0" w:line="320" w:lineRule="exact"/>
            </w:pPr>
          </w:p>
        </w:tc>
        <w:tc>
          <w:tcPr>
            <w:tcW w:w="4395" w:type="dxa"/>
            <w:vMerge/>
          </w:tcPr>
          <w:p w:rsidR="00B857A5" w:rsidRPr="0019580D" w:rsidRDefault="00B857A5" w:rsidP="0019580D">
            <w:pPr>
              <w:spacing w:after="0" w:line="320" w:lineRule="exact"/>
            </w:pPr>
          </w:p>
        </w:tc>
        <w:tc>
          <w:tcPr>
            <w:tcW w:w="720" w:type="dxa"/>
            <w:vMerge/>
            <w:tcBorders>
              <w:left w:val="single" w:sz="8" w:space="0" w:color="000000"/>
              <w:right w:val="single" w:sz="8" w:space="0" w:color="000000"/>
            </w:tcBorders>
            <w:vAlign w:val="center"/>
          </w:tcPr>
          <w:p w:rsidR="00B857A5" w:rsidRPr="0019580D" w:rsidRDefault="00B857A5" w:rsidP="0019580D">
            <w:pPr>
              <w:spacing w:after="0" w:line="320" w:lineRule="exact"/>
            </w:pPr>
          </w:p>
        </w:tc>
        <w:tc>
          <w:tcPr>
            <w:tcW w:w="6510" w:type="dxa"/>
            <w:vAlign w:val="center"/>
          </w:tcPr>
          <w:p w:rsidR="00B857A5" w:rsidRPr="0019580D" w:rsidRDefault="00B857A5" w:rsidP="0019580D">
            <w:pPr>
              <w:spacing w:after="0" w:line="320" w:lineRule="exact"/>
            </w:pPr>
            <w:r w:rsidRPr="0019580D">
              <w:rPr>
                <w:rFonts w:hint="eastAsia"/>
              </w:rPr>
              <w:t>签发监理指示、通知、批复、纪要等文件不及时或不规范的，扣</w:t>
            </w:r>
            <w:r w:rsidRPr="0019580D">
              <w:rPr>
                <w:rFonts w:hint="eastAsia"/>
              </w:rPr>
              <w:t>0.5</w:t>
            </w:r>
            <w:r w:rsidRPr="0019580D">
              <w:rPr>
                <w:rFonts w:hint="eastAsia"/>
              </w:rPr>
              <w:t>分。</w:t>
            </w:r>
          </w:p>
        </w:tc>
      </w:tr>
      <w:tr w:rsidR="00B857A5" w:rsidRPr="00A751D5" w:rsidTr="002B7F72">
        <w:trPr>
          <w:trHeight w:val="33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19580D" w:rsidRDefault="00B857A5" w:rsidP="0019580D">
            <w:pPr>
              <w:spacing w:after="0" w:line="320" w:lineRule="exact"/>
            </w:pPr>
          </w:p>
        </w:tc>
        <w:tc>
          <w:tcPr>
            <w:tcW w:w="4395" w:type="dxa"/>
            <w:vMerge/>
            <w:tcBorders>
              <w:top w:val="single" w:sz="8" w:space="0" w:color="000000"/>
              <w:bottom w:val="single" w:sz="8" w:space="0" w:color="000000"/>
            </w:tcBorders>
          </w:tcPr>
          <w:p w:rsidR="00B857A5" w:rsidRPr="0019580D" w:rsidRDefault="00B857A5" w:rsidP="0019580D">
            <w:pPr>
              <w:spacing w:after="0" w:line="320" w:lineRule="exact"/>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未及时组织填写工程质量缺陷备案表的，扣</w:t>
            </w:r>
            <w:r w:rsidRPr="0019580D">
              <w:rPr>
                <w:rFonts w:hint="eastAsia"/>
              </w:rPr>
              <w:t>0.5</w:t>
            </w:r>
            <w:r w:rsidRPr="0019580D">
              <w:rPr>
                <w:rFonts w:hint="eastAsia"/>
              </w:rPr>
              <w:t>分。</w:t>
            </w:r>
          </w:p>
        </w:tc>
      </w:tr>
      <w:tr w:rsidR="00B857A5" w:rsidRPr="00A751D5" w:rsidTr="002B7F72">
        <w:trPr>
          <w:trHeight w:val="34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19580D" w:rsidRDefault="00B857A5" w:rsidP="0019580D">
            <w:pPr>
              <w:spacing w:after="0" w:line="320" w:lineRule="exact"/>
            </w:pPr>
          </w:p>
        </w:tc>
        <w:tc>
          <w:tcPr>
            <w:tcW w:w="4395" w:type="dxa"/>
            <w:vMerge/>
            <w:tcBorders>
              <w:bottom w:val="single" w:sz="2" w:space="0" w:color="000000"/>
            </w:tcBorders>
          </w:tcPr>
          <w:p w:rsidR="00B857A5" w:rsidRPr="0019580D" w:rsidRDefault="00B857A5" w:rsidP="0019580D">
            <w:pPr>
              <w:spacing w:after="0" w:line="320" w:lineRule="exact"/>
            </w:pPr>
          </w:p>
        </w:tc>
        <w:tc>
          <w:tcPr>
            <w:tcW w:w="720" w:type="dxa"/>
            <w:vMerge/>
            <w:tcBorders>
              <w:left w:val="single" w:sz="8" w:space="0" w:color="000000"/>
              <w:bottom w:val="single" w:sz="2" w:space="0" w:color="000000"/>
              <w:right w:val="single" w:sz="8" w:space="0" w:color="000000"/>
            </w:tcBorders>
            <w:vAlign w:val="center"/>
          </w:tcPr>
          <w:p w:rsidR="00B857A5" w:rsidRPr="0019580D" w:rsidRDefault="00B857A5" w:rsidP="0019580D">
            <w:pPr>
              <w:spacing w:after="0" w:line="320" w:lineRule="exact"/>
            </w:pPr>
          </w:p>
        </w:tc>
        <w:tc>
          <w:tcPr>
            <w:tcW w:w="6510" w:type="dxa"/>
            <w:vAlign w:val="center"/>
          </w:tcPr>
          <w:p w:rsidR="00B857A5" w:rsidRPr="0019580D" w:rsidRDefault="00B857A5" w:rsidP="0019580D">
            <w:pPr>
              <w:spacing w:after="0" w:line="320" w:lineRule="exact"/>
            </w:pPr>
            <w:r w:rsidRPr="0019580D">
              <w:rPr>
                <w:rFonts w:hint="eastAsia"/>
              </w:rPr>
              <w:t>未参加或主持设计交底的，扣</w:t>
            </w:r>
            <w:r w:rsidRPr="0019580D">
              <w:rPr>
                <w:rFonts w:hint="eastAsia"/>
              </w:rPr>
              <w:t>0.5</w:t>
            </w:r>
            <w:r w:rsidRPr="0019580D">
              <w:rPr>
                <w:rFonts w:hint="eastAsia"/>
              </w:rPr>
              <w:t>分。</w:t>
            </w:r>
          </w:p>
        </w:tc>
      </w:tr>
      <w:tr w:rsidR="00B857A5" w:rsidRPr="00A751D5" w:rsidTr="002B7F72">
        <w:trPr>
          <w:trHeight w:val="1550"/>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19580D" w:rsidRDefault="00B857A5" w:rsidP="0019580D">
            <w:pPr>
              <w:spacing w:after="0" w:line="320" w:lineRule="exact"/>
            </w:pPr>
          </w:p>
        </w:tc>
        <w:tc>
          <w:tcPr>
            <w:tcW w:w="4395" w:type="dxa"/>
            <w:vMerge w:val="restart"/>
            <w:tcBorders>
              <w:top w:val="single" w:sz="2" w:space="0" w:color="000000"/>
            </w:tcBorders>
            <w:vAlign w:val="center"/>
          </w:tcPr>
          <w:p w:rsidR="00B857A5" w:rsidRPr="0019580D" w:rsidRDefault="00B857A5" w:rsidP="0019580D">
            <w:pPr>
              <w:spacing w:after="0" w:line="320" w:lineRule="exact"/>
            </w:pPr>
            <w:r w:rsidRPr="0019580D">
              <w:rPr>
                <w:rFonts w:hint="eastAsia"/>
              </w:rPr>
              <w:t>监理单位应根据合同和相关规定参加或主持设计交底；对用于工程的原材料、中间产品、工程设备、施工设备等进行核验、验收或检查；对施工人员、设备投入等施工准备进行检查，采取旁站、巡视、跟踪检测和平行检测等方式，对工程实施监</w:t>
            </w:r>
            <w:r w:rsidRPr="0019580D">
              <w:rPr>
                <w:rFonts w:hint="eastAsia"/>
              </w:rPr>
              <w:lastRenderedPageBreak/>
              <w:t>理；对技术标准情况进行检查，检查情况应作为验收资料的组成部分；对施工单位的质量自评结果进行复核；做好监理相关记录。</w:t>
            </w:r>
          </w:p>
        </w:tc>
        <w:tc>
          <w:tcPr>
            <w:tcW w:w="720" w:type="dxa"/>
            <w:vMerge w:val="restart"/>
            <w:tcBorders>
              <w:top w:val="single" w:sz="2"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lastRenderedPageBreak/>
              <w:t>5</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原材料、中间产品、工程设备、施工设备核验、验收或检查情况：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）未对原材料、中间产品、工程设备、施工设备进行核验、验收或检查的，扣</w:t>
            </w:r>
            <w:r w:rsidRPr="0019580D">
              <w:rPr>
                <w:rFonts w:hint="eastAsia"/>
              </w:rPr>
              <w:t>3</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）对原材料、中间产品、工程设备、施工设备核验、验收或检查不规范或不及时的，扣</w:t>
            </w:r>
            <w:r w:rsidRPr="0019580D">
              <w:rPr>
                <w:rFonts w:hint="eastAsia"/>
              </w:rPr>
              <w:t>1-2</w:t>
            </w:r>
            <w:r w:rsidRPr="0019580D">
              <w:rPr>
                <w:rFonts w:hint="eastAsia"/>
              </w:rPr>
              <w:t>分。</w:t>
            </w:r>
          </w:p>
        </w:tc>
      </w:tr>
      <w:tr w:rsidR="00B857A5" w:rsidRPr="00A751D5" w:rsidTr="002B7F72">
        <w:trPr>
          <w:trHeight w:val="1530"/>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旁站监理、巡视检查施工单位技术标准执行情况等：</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）旁站监理、巡视检查施工单位技术标准执行情况等工作开展不规范或记录资料不齐全的，扣</w:t>
            </w:r>
            <w:r w:rsidRPr="0019580D">
              <w:rPr>
                <w:rFonts w:hint="eastAsia"/>
              </w:rPr>
              <w:t>1</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）旁站监理、巡视检查等发现的施工现场管理、实体质量、施工单位技术标准检查执行等问题未督促整改到位的，扣</w:t>
            </w:r>
            <w:r w:rsidRPr="0019580D">
              <w:rPr>
                <w:rFonts w:hint="eastAsia"/>
              </w:rPr>
              <w:t>1</w:t>
            </w:r>
            <w:r w:rsidRPr="0019580D">
              <w:rPr>
                <w:rFonts w:hint="eastAsia"/>
              </w:rPr>
              <w:t>分。</w:t>
            </w:r>
          </w:p>
        </w:tc>
      </w:tr>
      <w:tr w:rsidR="00B857A5" w:rsidRPr="00A751D5" w:rsidTr="002B7F72">
        <w:trPr>
          <w:trHeight w:val="1735"/>
          <w:jc w:val="center"/>
        </w:trPr>
        <w:tc>
          <w:tcPr>
            <w:tcW w:w="1110" w:type="dxa"/>
            <w:vMerge/>
            <w:tcBorders>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跟踪或平行检测开展情况：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）未开展跟踪或平行检测的，委托的检测机构资质、人员资格不符合要求，或委托的检测机构与施工单位自检机构同体的，扣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）跟踪或平行检测项目和频次不满足规范要求的，扣</w:t>
            </w:r>
            <w:r w:rsidRPr="0019580D">
              <w:rPr>
                <w:rFonts w:hint="eastAsia"/>
              </w:rPr>
              <w:t>0.5</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3</w:t>
            </w:r>
            <w:r w:rsidRPr="0019580D">
              <w:rPr>
                <w:rFonts w:hint="eastAsia"/>
              </w:rPr>
              <w:t>）未建立检测台帐的，扣</w:t>
            </w:r>
            <w:r w:rsidRPr="0019580D">
              <w:rPr>
                <w:rFonts w:hint="eastAsia"/>
              </w:rPr>
              <w:t>0.5</w:t>
            </w:r>
            <w:r w:rsidRPr="0019580D">
              <w:rPr>
                <w:rFonts w:hint="eastAsia"/>
              </w:rPr>
              <w:t>分。</w:t>
            </w:r>
          </w:p>
        </w:tc>
      </w:tr>
      <w:tr w:rsidR="00B857A5" w:rsidRPr="00A751D5" w:rsidTr="002B7F72">
        <w:trPr>
          <w:trHeight w:val="3291"/>
          <w:jc w:val="center"/>
        </w:trPr>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施工质量</w:t>
            </w:r>
            <w:r w:rsidRPr="00A751D5">
              <w:rPr>
                <w:rFonts w:ascii="仿宋_GB2312" w:eastAsia="仿宋_GB2312" w:hAnsi="仿宋_GB2312" w:cs="仿宋_GB2312" w:hint="eastAsia"/>
                <w:szCs w:val="21"/>
              </w:rPr>
              <w:br/>
              <w:t>保证</w:t>
            </w:r>
            <w:r w:rsidRPr="00A751D5">
              <w:rPr>
                <w:rFonts w:ascii="仿宋_GB2312" w:eastAsia="仿宋_GB2312" w:hAnsi="仿宋_GB2312" w:cs="仿宋_GB2312" w:hint="eastAsia"/>
                <w:szCs w:val="21"/>
              </w:rPr>
              <w:br/>
              <w:t>（20分）</w:t>
            </w:r>
          </w:p>
        </w:tc>
        <w:tc>
          <w:tcPr>
            <w:tcW w:w="682" w:type="dxa"/>
            <w:vMerge w:val="restart"/>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13</w:t>
            </w:r>
          </w:p>
        </w:tc>
        <w:tc>
          <w:tcPr>
            <w:tcW w:w="1110" w:type="dxa"/>
            <w:vMerge w:val="restart"/>
            <w:tcBorders>
              <w:left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质量保证体系建立情况</w:t>
            </w:r>
          </w:p>
        </w:tc>
        <w:tc>
          <w:tcPr>
            <w:tcW w:w="4395" w:type="dxa"/>
            <w:vMerge w:val="restart"/>
            <w:vAlign w:val="center"/>
          </w:tcPr>
          <w:p w:rsidR="00B857A5" w:rsidRPr="0019580D" w:rsidRDefault="00B857A5" w:rsidP="0019580D">
            <w:pPr>
              <w:spacing w:after="0" w:line="320" w:lineRule="exact"/>
            </w:pPr>
            <w:r w:rsidRPr="0019580D">
              <w:rPr>
                <w:rFonts w:hint="eastAsia"/>
              </w:rPr>
              <w:t>施工单位应按照合同约定，设置现场施工管理机构，配备满足施工需要的管理人员。变更项目经理、技术负责人等有关负责人，应征得项目法人同意。应加强全面质量管理，建立质量保证体系，制定和完善岗位质量规范、质量责任及考核办法，落实质量责任制；在管理体系文件中明确设置执行技术标准的环节和要求；在全国水利建设市场监管服务平台建立信用档案，及时公开信用信息。</w:t>
            </w:r>
          </w:p>
        </w:tc>
        <w:tc>
          <w:tcPr>
            <w:tcW w:w="72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jc w:val="center"/>
            </w:pPr>
            <w:r w:rsidRPr="0019580D">
              <w:rPr>
                <w:rFonts w:hint="eastAsia"/>
              </w:rPr>
              <w:t>6</w:t>
            </w:r>
          </w:p>
        </w:tc>
        <w:tc>
          <w:tcPr>
            <w:tcW w:w="6510" w:type="dxa"/>
            <w:vAlign w:val="center"/>
          </w:tcPr>
          <w:p w:rsidR="00B857A5" w:rsidRPr="0019580D" w:rsidRDefault="00B857A5" w:rsidP="0019580D">
            <w:pPr>
              <w:spacing w:after="0" w:line="320" w:lineRule="exact"/>
            </w:pPr>
            <w:r w:rsidRPr="0019580D">
              <w:rPr>
                <w:rFonts w:hint="eastAsia"/>
              </w:rPr>
              <w:t>现场施工管理机构建立情况：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）未按投标承诺配备项目经理、技术负责人，或变更后的项目经理、技术负责人的执业资格和技术职称不满足合同约定的，或变更项目经理、技术负责人未报请项目法人批准的，扣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）变更项目经理、技术负责人报批不及时的，扣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）项目经理、技术负责人及主要质量管理技术人员未按合同约定及工作需要驻工地的，扣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4</w:t>
            </w:r>
            <w:r w:rsidRPr="0019580D">
              <w:rPr>
                <w:rFonts w:hint="eastAsia"/>
              </w:rPr>
              <w:t>）未明确负有质量管理职责机构的，扣</w:t>
            </w:r>
            <w:r w:rsidRPr="0019580D">
              <w:rPr>
                <w:rFonts w:hint="eastAsia"/>
              </w:rPr>
              <w:t>1</w:t>
            </w:r>
            <w:r w:rsidRPr="0019580D">
              <w:rPr>
                <w:rFonts w:hint="eastAsia"/>
              </w:rPr>
              <w:t>分。</w:t>
            </w:r>
          </w:p>
        </w:tc>
      </w:tr>
      <w:tr w:rsidR="00B857A5" w:rsidRPr="00A751D5" w:rsidTr="002C51B4">
        <w:trPr>
          <w:trHeight w:val="1953"/>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质量管理制度建立情况：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）未建立施工质量管理制度的，扣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）质量管理制度不完善、缺乏针对性或未以正式文件发布的，扣</w:t>
            </w:r>
            <w:r w:rsidRPr="0019580D">
              <w:rPr>
                <w:rFonts w:hint="eastAsia"/>
              </w:rPr>
              <w:t>1</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3</w:t>
            </w:r>
            <w:r w:rsidRPr="0019580D">
              <w:rPr>
                <w:rFonts w:hint="eastAsia"/>
              </w:rPr>
              <w:t>）未设置执行检查技术标准的环节和要求的，扣</w:t>
            </w:r>
            <w:r w:rsidRPr="0019580D">
              <w:rPr>
                <w:rFonts w:hint="eastAsia"/>
              </w:rPr>
              <w:t>0.5</w:t>
            </w:r>
            <w:r w:rsidRPr="0019580D">
              <w:rPr>
                <w:rFonts w:hint="eastAsia"/>
              </w:rPr>
              <w:t>分。</w:t>
            </w:r>
          </w:p>
        </w:tc>
      </w:tr>
      <w:tr w:rsidR="00B857A5" w:rsidRPr="00A751D5" w:rsidTr="002B7F72">
        <w:trPr>
          <w:trHeight w:val="708"/>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未签订质量责任书和公示质量责任人的，扣</w:t>
            </w:r>
            <w:r w:rsidRPr="0019580D">
              <w:rPr>
                <w:rFonts w:hint="eastAsia"/>
              </w:rPr>
              <w:t>1</w:t>
            </w:r>
            <w:r w:rsidRPr="0019580D">
              <w:rPr>
                <w:rFonts w:hint="eastAsia"/>
              </w:rPr>
              <w:t>分。</w:t>
            </w:r>
          </w:p>
        </w:tc>
      </w:tr>
      <w:tr w:rsidR="00B857A5" w:rsidRPr="00A751D5" w:rsidTr="002B7F72">
        <w:trPr>
          <w:trHeight w:val="887"/>
          <w:jc w:val="center"/>
        </w:trPr>
        <w:tc>
          <w:tcPr>
            <w:tcW w:w="1110" w:type="dxa"/>
            <w:vMerge/>
            <w:tcBorders>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未在全国水利建设市场监管服务平台填报信用信息的，扣</w:t>
            </w:r>
            <w:r w:rsidRPr="0019580D">
              <w:rPr>
                <w:rFonts w:hint="eastAsia"/>
              </w:rPr>
              <w:t>1</w:t>
            </w:r>
            <w:r w:rsidRPr="0019580D">
              <w:rPr>
                <w:rFonts w:hint="eastAsia"/>
              </w:rPr>
              <w:t>分。</w:t>
            </w:r>
          </w:p>
        </w:tc>
      </w:tr>
      <w:tr w:rsidR="00B857A5" w:rsidRPr="00A751D5" w:rsidTr="002B7F72">
        <w:trPr>
          <w:trHeight w:val="1754"/>
          <w:jc w:val="center"/>
        </w:trPr>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施工质量</w:t>
            </w:r>
            <w:r w:rsidRPr="00A751D5">
              <w:rPr>
                <w:rFonts w:ascii="仿宋_GB2312" w:eastAsia="仿宋_GB2312" w:hAnsi="仿宋_GB2312" w:cs="仿宋_GB2312" w:hint="eastAsia"/>
                <w:szCs w:val="21"/>
              </w:rPr>
              <w:br/>
              <w:t>保证</w:t>
            </w:r>
            <w:r w:rsidRPr="00A751D5">
              <w:rPr>
                <w:rFonts w:ascii="仿宋_GB2312" w:eastAsia="仿宋_GB2312" w:hAnsi="仿宋_GB2312" w:cs="仿宋_GB2312" w:hint="eastAsia"/>
                <w:szCs w:val="21"/>
              </w:rPr>
              <w:br/>
              <w:t>（20分）</w:t>
            </w:r>
          </w:p>
        </w:tc>
        <w:tc>
          <w:tcPr>
            <w:tcW w:w="682" w:type="dxa"/>
            <w:vMerge w:val="restart"/>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14</w:t>
            </w:r>
          </w:p>
        </w:tc>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施工过程质量控制情况</w:t>
            </w:r>
          </w:p>
        </w:tc>
        <w:tc>
          <w:tcPr>
            <w:tcW w:w="4395" w:type="dxa"/>
            <w:vMerge w:val="restart"/>
            <w:vAlign w:val="center"/>
          </w:tcPr>
          <w:p w:rsidR="00B857A5" w:rsidRPr="0019580D" w:rsidRDefault="00B857A5" w:rsidP="0019580D">
            <w:pPr>
              <w:spacing w:after="0" w:line="320" w:lineRule="exact"/>
            </w:pPr>
            <w:r w:rsidRPr="0019580D">
              <w:rPr>
                <w:rFonts w:hint="eastAsia"/>
              </w:rPr>
              <w:t>施工单位必须依据国家、水利行业有关工程建设法规、技术标准的规定以及设计文件和施工合同的要求进行施工，并对其施工的工程质量负责。在施工过程中要加强质量检验工作，认真执行“三检制”，检验项目、检验数量、检验方法应符合有关规定和施工合同的约定，严格工序管理，切实做好工程质量的全过程控制，并认真做好工程原始记录管理。</w:t>
            </w:r>
          </w:p>
          <w:p w:rsidR="00B857A5" w:rsidRPr="0019580D" w:rsidRDefault="00B857A5" w:rsidP="0019580D">
            <w:pPr>
              <w:spacing w:after="0" w:line="320" w:lineRule="exact"/>
            </w:pPr>
            <w:r w:rsidRPr="0019580D">
              <w:rPr>
                <w:rFonts w:hint="eastAsia"/>
              </w:rPr>
              <w:t>施工单位应加强原材料、中间产品、构配件等的质量检验，有关参建单位要按照合</w:t>
            </w:r>
            <w:r w:rsidRPr="0019580D">
              <w:rPr>
                <w:rFonts w:hint="eastAsia"/>
              </w:rPr>
              <w:lastRenderedPageBreak/>
              <w:t>同对采购的水工金属结构设备、启闭机及机电产品进行交货检查验收，检查产品出厂合格证、安装说明及有关技术文件，不得将不合格的建筑材料用于工程，不得将无出厂合格证或不符合质量标准的产品用于工程。及时对质量缺陷进行修复处理，未能及时进行处理的，或处理后部分质量指标仍达不到设计要求的，或经加固补强后改变了外形尺寸等工程质量缺陷问题，必须以工程质量缺陷备案形式进行记录备案。</w:t>
            </w:r>
          </w:p>
        </w:tc>
        <w:tc>
          <w:tcPr>
            <w:tcW w:w="720" w:type="dxa"/>
            <w:vMerge w:val="restart"/>
            <w:tcBorders>
              <w:left w:val="single" w:sz="8" w:space="0" w:color="000000"/>
              <w:right w:val="single" w:sz="8" w:space="0" w:color="000000"/>
            </w:tcBorders>
            <w:vAlign w:val="center"/>
          </w:tcPr>
          <w:p w:rsidR="00B857A5" w:rsidRPr="0019580D" w:rsidRDefault="00B857A5" w:rsidP="0019580D">
            <w:pPr>
              <w:spacing w:after="0" w:line="320" w:lineRule="exact"/>
              <w:jc w:val="center"/>
            </w:pPr>
            <w:r w:rsidRPr="0019580D">
              <w:rPr>
                <w:rFonts w:hint="eastAsia"/>
              </w:rPr>
              <w:lastRenderedPageBreak/>
              <w:t>14</w:t>
            </w:r>
          </w:p>
        </w:tc>
        <w:tc>
          <w:tcPr>
            <w:tcW w:w="6510" w:type="dxa"/>
            <w:vAlign w:val="center"/>
          </w:tcPr>
          <w:p w:rsidR="00B857A5" w:rsidRPr="0019580D" w:rsidRDefault="00B857A5" w:rsidP="0019580D">
            <w:pPr>
              <w:spacing w:after="0" w:line="320" w:lineRule="exact"/>
            </w:pPr>
            <w:r w:rsidRPr="0019580D">
              <w:rPr>
                <w:rFonts w:hint="eastAsia"/>
              </w:rPr>
              <w:t>施工准备资料（施工组织设计、专项施工方案等）和施工工艺试验方案、专项检测方案编制及成果报验情况：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）未报验施工准备情况资料和施工工艺试验方案、专项检测方案及成果的，扣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）施工准备情况资料和施工工艺试验方案、专项检测方案及成果等针对性不强或报批不及时的，扣</w:t>
            </w:r>
            <w:r w:rsidRPr="0019580D">
              <w:rPr>
                <w:rFonts w:hint="eastAsia"/>
              </w:rPr>
              <w:t>1</w:t>
            </w:r>
            <w:r w:rsidRPr="0019580D">
              <w:rPr>
                <w:rFonts w:hint="eastAsia"/>
              </w:rPr>
              <w:t>分。</w:t>
            </w:r>
          </w:p>
        </w:tc>
      </w:tr>
      <w:tr w:rsidR="00B857A5" w:rsidRPr="00A751D5" w:rsidTr="002B7F72">
        <w:trPr>
          <w:trHeight w:val="468"/>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19580D" w:rsidRDefault="00B857A5" w:rsidP="0019580D">
            <w:pPr>
              <w:spacing w:after="0" w:line="320" w:lineRule="exact"/>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19580D" w:rsidRDefault="00B857A5" w:rsidP="0019580D">
            <w:pPr>
              <w:spacing w:after="0" w:line="320" w:lineRule="exact"/>
              <w:jc w:val="cente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未按批准的设计文件施工的，扣</w:t>
            </w:r>
            <w:r w:rsidRPr="0019580D">
              <w:rPr>
                <w:rFonts w:hint="eastAsia"/>
              </w:rPr>
              <w:t>3</w:t>
            </w:r>
            <w:r w:rsidRPr="0019580D">
              <w:rPr>
                <w:rFonts w:hint="eastAsia"/>
              </w:rPr>
              <w:t>分；</w:t>
            </w:r>
          </w:p>
        </w:tc>
      </w:tr>
      <w:tr w:rsidR="00B857A5" w:rsidRPr="00A751D5" w:rsidTr="002B7F72">
        <w:trPr>
          <w:trHeight w:val="841"/>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19580D" w:rsidRDefault="00B857A5" w:rsidP="0019580D">
            <w:pPr>
              <w:spacing w:after="0" w:line="320" w:lineRule="exact"/>
            </w:pPr>
          </w:p>
        </w:tc>
        <w:tc>
          <w:tcPr>
            <w:tcW w:w="720" w:type="dxa"/>
            <w:vMerge/>
            <w:tcBorders>
              <w:left w:val="single" w:sz="8" w:space="0" w:color="000000"/>
              <w:right w:val="single" w:sz="8" w:space="0" w:color="000000"/>
            </w:tcBorders>
          </w:tcPr>
          <w:p w:rsidR="00B857A5" w:rsidRPr="0019580D" w:rsidRDefault="00B857A5" w:rsidP="0019580D">
            <w:pPr>
              <w:spacing w:after="0" w:line="320" w:lineRule="exact"/>
              <w:jc w:val="center"/>
            </w:pPr>
          </w:p>
        </w:tc>
        <w:tc>
          <w:tcPr>
            <w:tcW w:w="6510" w:type="dxa"/>
            <w:vAlign w:val="center"/>
          </w:tcPr>
          <w:p w:rsidR="00B857A5" w:rsidRPr="0019580D" w:rsidRDefault="00B857A5" w:rsidP="0019580D">
            <w:pPr>
              <w:spacing w:after="0" w:line="320" w:lineRule="exact"/>
            </w:pPr>
            <w:r w:rsidRPr="0019580D">
              <w:rPr>
                <w:rFonts w:hint="eastAsia"/>
              </w:rPr>
              <w:t>单元（工序）质量验收评定情况：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）未开展单元（工序）质量验收评定工作的，扣</w:t>
            </w:r>
            <w:r w:rsidRPr="0019580D">
              <w:rPr>
                <w:rFonts w:hint="eastAsia"/>
              </w:rPr>
              <w:t>3</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2</w:t>
            </w:r>
            <w:r w:rsidRPr="0019580D">
              <w:rPr>
                <w:rFonts w:hint="eastAsia"/>
              </w:rPr>
              <w:t>）单元（工序）工程质量验收评定不规范、不及时的，扣</w:t>
            </w:r>
            <w:r w:rsidRPr="0019580D">
              <w:rPr>
                <w:rFonts w:hint="eastAsia"/>
              </w:rPr>
              <w:t>1-3</w:t>
            </w:r>
            <w:r w:rsidRPr="0019580D">
              <w:rPr>
                <w:rFonts w:hint="eastAsia"/>
              </w:rPr>
              <w:t>分。</w:t>
            </w:r>
          </w:p>
        </w:tc>
      </w:tr>
      <w:tr w:rsidR="00B857A5" w:rsidRPr="00A751D5" w:rsidTr="002B7F72">
        <w:trPr>
          <w:trHeight w:val="1080"/>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19580D" w:rsidRDefault="00B857A5" w:rsidP="0019580D">
            <w:pPr>
              <w:spacing w:after="0" w:line="320" w:lineRule="exact"/>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19580D" w:rsidRDefault="00B857A5" w:rsidP="0019580D">
            <w:pPr>
              <w:spacing w:after="0" w:line="320" w:lineRule="exact"/>
              <w:jc w:val="cente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施工自检质量检测机构设置情况：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）委托或内设质量检测机构资质不符合要求的，扣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）现场试验室设立不满足合同约定和工程实际需求的，扣</w:t>
            </w:r>
            <w:r w:rsidRPr="0019580D">
              <w:rPr>
                <w:rFonts w:hint="eastAsia"/>
              </w:rPr>
              <w:t>1</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3</w:t>
            </w:r>
            <w:r w:rsidRPr="0019580D">
              <w:rPr>
                <w:rFonts w:hint="eastAsia"/>
              </w:rPr>
              <w:t>）未建立检测台帐的，扣</w:t>
            </w:r>
            <w:r w:rsidRPr="0019580D">
              <w:rPr>
                <w:rFonts w:hint="eastAsia"/>
              </w:rPr>
              <w:t>0.5</w:t>
            </w:r>
            <w:r w:rsidRPr="0019580D">
              <w:rPr>
                <w:rFonts w:hint="eastAsia"/>
              </w:rPr>
              <w:t>分。</w:t>
            </w:r>
          </w:p>
        </w:tc>
      </w:tr>
      <w:tr w:rsidR="00B857A5" w:rsidRPr="00A751D5" w:rsidTr="002B7F72">
        <w:trPr>
          <w:trHeight w:val="1221"/>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19580D" w:rsidRDefault="00B857A5" w:rsidP="0019580D">
            <w:pPr>
              <w:spacing w:after="0" w:line="320" w:lineRule="exact"/>
            </w:pPr>
            <w:r w:rsidRPr="0019580D">
              <w:rPr>
                <w:rFonts w:hint="eastAsia"/>
              </w:rPr>
              <w:t>原材料、中间产品质量检验情况：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）未开展原材料、中间产品质量检验的，扣</w:t>
            </w:r>
            <w:r w:rsidRPr="0019580D">
              <w:rPr>
                <w:rFonts w:hint="eastAsia"/>
              </w:rPr>
              <w:t>3</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）原材料、中间产品质量检验的项目、频次不满足规范要求的，或质量检验结果未报监理单位复核的，扣</w:t>
            </w:r>
            <w:r w:rsidRPr="0019580D">
              <w:rPr>
                <w:rFonts w:hint="eastAsia"/>
              </w:rPr>
              <w:t>1-2</w:t>
            </w:r>
            <w:r w:rsidRPr="0019580D">
              <w:rPr>
                <w:rFonts w:hint="eastAsia"/>
              </w:rPr>
              <w:t>分。</w:t>
            </w:r>
          </w:p>
        </w:tc>
      </w:tr>
      <w:tr w:rsidR="00B857A5" w:rsidRPr="00A751D5" w:rsidTr="002C51B4">
        <w:trPr>
          <w:trHeight w:val="717"/>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A751D5">
              <w:rPr>
                <w:rFonts w:ascii="仿宋_GB2312" w:eastAsia="仿宋_GB2312" w:hAnsi="仿宋_GB2312" w:cs="仿宋_GB2312" w:hint="eastAsia"/>
                <w:szCs w:val="21"/>
              </w:rPr>
              <w:t>（1）未按采购合同对水工金属结构、启闭机及机电产品进行检查</w:t>
            </w:r>
            <w:r w:rsidRPr="0019580D">
              <w:rPr>
                <w:rFonts w:hint="eastAsia"/>
              </w:rPr>
              <w:t>和验收的，扣</w:t>
            </w:r>
            <w:r w:rsidRPr="0019580D">
              <w:rPr>
                <w:rFonts w:hint="eastAsia"/>
              </w:rPr>
              <w:t>2</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）水工金属结构、启闭机及机电产品检查和验收不规范的，扣</w:t>
            </w:r>
            <w:r w:rsidRPr="0019580D">
              <w:rPr>
                <w:rFonts w:hint="eastAsia"/>
              </w:rPr>
              <w:t>1</w:t>
            </w:r>
            <w:r w:rsidRPr="0019580D">
              <w:rPr>
                <w:rFonts w:hint="eastAsia"/>
              </w:rPr>
              <w:t>分。</w:t>
            </w:r>
          </w:p>
        </w:tc>
      </w:tr>
      <w:tr w:rsidR="00B857A5" w:rsidRPr="00A751D5" w:rsidTr="002B7F72">
        <w:trPr>
          <w:trHeight w:val="734"/>
          <w:jc w:val="center"/>
        </w:trPr>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left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vAlign w:val="center"/>
          </w:tcPr>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将未报验或检验核验不合格的原材料、中间产品用于工程的，或将无出厂合格证或不符合质量标准的金结、启闭机及机电产品用于工程的，扣</w:t>
            </w:r>
            <w:r w:rsidRPr="0019580D">
              <w:rPr>
                <w:rFonts w:hint="eastAsia"/>
              </w:rPr>
              <w:t>3</w:t>
            </w:r>
            <w:r w:rsidRPr="0019580D">
              <w:rPr>
                <w:rFonts w:hint="eastAsia"/>
              </w:rPr>
              <w:t>分。</w:t>
            </w:r>
          </w:p>
        </w:tc>
      </w:tr>
      <w:tr w:rsidR="00B857A5" w:rsidRPr="00A751D5" w:rsidTr="002B7F72">
        <w:trPr>
          <w:trHeight w:val="917"/>
          <w:jc w:val="center"/>
        </w:trPr>
        <w:tc>
          <w:tcPr>
            <w:tcW w:w="1110" w:type="dxa"/>
            <w:vMerge/>
            <w:tcBorders>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Merge/>
            <w:tcBorders>
              <w:top w:val="single" w:sz="8" w:space="0" w:color="000000"/>
              <w:bottom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111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4395" w:type="dxa"/>
            <w:vMerge/>
            <w:tcBorders>
              <w:top w:val="single" w:sz="8" w:space="0" w:color="000000"/>
              <w:bottom w:val="single" w:sz="8" w:space="0" w:color="000000"/>
            </w:tcBorders>
          </w:tcPr>
          <w:p w:rsidR="00B857A5" w:rsidRPr="00A751D5" w:rsidRDefault="00B857A5" w:rsidP="002B7F72">
            <w:pPr>
              <w:textAlignment w:val="center"/>
              <w:rPr>
                <w:rFonts w:ascii="仿宋_GB2312" w:eastAsia="仿宋_GB2312" w:hAnsi="仿宋_GB2312" w:cs="仿宋_GB2312"/>
                <w:szCs w:val="21"/>
              </w:rPr>
            </w:pPr>
          </w:p>
        </w:tc>
        <w:tc>
          <w:tcPr>
            <w:tcW w:w="720" w:type="dxa"/>
            <w:vMerge/>
            <w:tcBorders>
              <w:top w:val="single" w:sz="8" w:space="0" w:color="000000"/>
              <w:left w:val="single" w:sz="8" w:space="0" w:color="000000"/>
              <w:bottom w:val="single" w:sz="8" w:space="0" w:color="000000"/>
              <w:right w:val="single" w:sz="8" w:space="0" w:color="000000"/>
            </w:tcBorders>
          </w:tcPr>
          <w:p w:rsidR="00B857A5" w:rsidRPr="00A751D5" w:rsidRDefault="00B857A5" w:rsidP="002B7F72">
            <w:pPr>
              <w:jc w:val="center"/>
              <w:textAlignment w:val="center"/>
              <w:rPr>
                <w:rFonts w:ascii="仿宋_GB2312" w:eastAsia="仿宋_GB2312" w:hAnsi="仿宋_GB2312" w:cs="仿宋_GB2312"/>
                <w:szCs w:val="21"/>
              </w:rPr>
            </w:pPr>
          </w:p>
        </w:tc>
        <w:tc>
          <w:tcPr>
            <w:tcW w:w="6510" w:type="dxa"/>
            <w:tcBorders>
              <w:top w:val="single" w:sz="8" w:space="0" w:color="000000"/>
              <w:bottom w:val="single" w:sz="8" w:space="0" w:color="000000"/>
              <w:right w:val="single" w:sz="8" w:space="0" w:color="000000"/>
            </w:tcBorders>
          </w:tcPr>
          <w:p w:rsidR="00B857A5" w:rsidRPr="0019580D" w:rsidRDefault="00B857A5" w:rsidP="0019580D">
            <w:pPr>
              <w:spacing w:after="0" w:line="320" w:lineRule="exact"/>
            </w:pPr>
            <w:r w:rsidRPr="0019580D">
              <w:rPr>
                <w:rFonts w:hint="eastAsia"/>
              </w:rPr>
              <w:t>质量缺陷处理情况：</w:t>
            </w:r>
          </w:p>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）质量缺陷均未按要求处理的，扣</w:t>
            </w:r>
            <w:r w:rsidRPr="0019580D">
              <w:rPr>
                <w:rFonts w:hint="eastAsia"/>
              </w:rPr>
              <w:t>2</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szCs w:val="21"/>
              </w:rPr>
            </w:pPr>
            <w:r w:rsidRPr="0019580D">
              <w:rPr>
                <w:rFonts w:hint="eastAsia"/>
              </w:rPr>
              <w:t>（</w:t>
            </w:r>
            <w:r w:rsidRPr="0019580D">
              <w:rPr>
                <w:rFonts w:hint="eastAsia"/>
              </w:rPr>
              <w:t>2</w:t>
            </w:r>
            <w:r w:rsidRPr="0019580D">
              <w:rPr>
                <w:rFonts w:hint="eastAsia"/>
              </w:rPr>
              <w:t>）质量缺陷处理情况无相关资料，扣</w:t>
            </w:r>
            <w:r w:rsidRPr="0019580D">
              <w:rPr>
                <w:rFonts w:hint="eastAsia"/>
              </w:rPr>
              <w:t>1</w:t>
            </w:r>
            <w:r w:rsidRPr="0019580D">
              <w:rPr>
                <w:rFonts w:hint="eastAsia"/>
              </w:rPr>
              <w:t>分。</w:t>
            </w:r>
          </w:p>
        </w:tc>
      </w:tr>
      <w:tr w:rsidR="00B857A5" w:rsidRPr="00A751D5" w:rsidTr="002B7F72">
        <w:trPr>
          <w:trHeight w:val="928"/>
          <w:jc w:val="center"/>
        </w:trPr>
        <w:tc>
          <w:tcPr>
            <w:tcW w:w="1110" w:type="dxa"/>
            <w:vMerge w:val="restart"/>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p w:rsidR="00B857A5" w:rsidRPr="00A751D5" w:rsidRDefault="00B857A5" w:rsidP="002B7F72">
            <w:pPr>
              <w:jc w:val="center"/>
              <w:textAlignment w:val="center"/>
              <w:rPr>
                <w:rFonts w:ascii="仿宋_GB2312" w:eastAsia="仿宋_GB2312" w:hAnsi="仿宋_GB2312" w:cs="仿宋_GB2312"/>
                <w:szCs w:val="21"/>
              </w:rPr>
            </w:pPr>
          </w:p>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项目投资、政府验收、质量监督</w:t>
            </w:r>
            <w:r w:rsidRPr="00A751D5">
              <w:rPr>
                <w:rFonts w:ascii="仿宋_GB2312" w:eastAsia="仿宋_GB2312" w:hAnsi="仿宋_GB2312" w:cs="仿宋_GB2312" w:hint="eastAsia"/>
                <w:szCs w:val="21"/>
              </w:rPr>
              <w:br/>
              <w:t>（7分）</w:t>
            </w:r>
          </w:p>
        </w:tc>
        <w:tc>
          <w:tcPr>
            <w:tcW w:w="682" w:type="dxa"/>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lastRenderedPageBreak/>
              <w:t>15</w:t>
            </w:r>
          </w:p>
        </w:tc>
        <w:tc>
          <w:tcPr>
            <w:tcW w:w="111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项目投资</w:t>
            </w:r>
          </w:p>
        </w:tc>
        <w:tc>
          <w:tcPr>
            <w:tcW w:w="4395" w:type="dxa"/>
            <w:vAlign w:val="center"/>
          </w:tcPr>
          <w:p w:rsidR="00B857A5" w:rsidRPr="0019580D" w:rsidRDefault="00B857A5" w:rsidP="0019580D">
            <w:pPr>
              <w:spacing w:after="0" w:line="320" w:lineRule="exact"/>
            </w:pPr>
            <w:r w:rsidRPr="0019580D">
              <w:rPr>
                <w:rFonts w:hint="eastAsia"/>
              </w:rPr>
              <w:t>项目建设资金到位或项目建设配套资金符合相关规定要求。</w:t>
            </w:r>
          </w:p>
        </w:tc>
        <w:tc>
          <w:tcPr>
            <w:tcW w:w="72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2</w:t>
            </w:r>
          </w:p>
        </w:tc>
        <w:tc>
          <w:tcPr>
            <w:tcW w:w="6510" w:type="dxa"/>
            <w:vAlign w:val="center"/>
          </w:tcPr>
          <w:p w:rsidR="00B857A5" w:rsidRPr="0019580D" w:rsidRDefault="00B857A5" w:rsidP="0019580D">
            <w:pPr>
              <w:suppressAutoHyphens/>
              <w:spacing w:after="0" w:line="320" w:lineRule="exact"/>
            </w:pPr>
            <w:r w:rsidRPr="0019580D">
              <w:rPr>
                <w:rFonts w:hint="eastAsia"/>
              </w:rPr>
              <w:t>项目建设投资计划下达或资金到位情况不满足工程建设需要，已严重滞后于工程建设形象进度的，扣</w:t>
            </w:r>
            <w:r w:rsidRPr="0019580D">
              <w:rPr>
                <w:rFonts w:hint="eastAsia"/>
              </w:rPr>
              <w:t>2</w:t>
            </w:r>
            <w:r w:rsidRPr="0019580D">
              <w:rPr>
                <w:rFonts w:hint="eastAsia"/>
              </w:rPr>
              <w:t>分。</w:t>
            </w:r>
          </w:p>
        </w:tc>
      </w:tr>
      <w:tr w:rsidR="00B857A5" w:rsidRPr="00A751D5" w:rsidTr="002B7F72">
        <w:trPr>
          <w:trHeight w:val="1013"/>
          <w:jc w:val="center"/>
        </w:trPr>
        <w:tc>
          <w:tcPr>
            <w:tcW w:w="1110" w:type="dxa"/>
            <w:vMerge/>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16</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政府验收</w:t>
            </w:r>
          </w:p>
        </w:tc>
        <w:tc>
          <w:tcPr>
            <w:tcW w:w="4395" w:type="dxa"/>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阶段验收、竣工验收由政府组织验收，验收条件、验收程序、验收内容以及验收资料和成果性文件等应符合相关规定要求。</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1</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）验收工作不及时的，扣</w:t>
            </w:r>
            <w:r w:rsidRPr="0019580D">
              <w:rPr>
                <w:rFonts w:hint="eastAsia"/>
              </w:rPr>
              <w:t>0.5</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）验收工作不规范的，扣</w:t>
            </w:r>
            <w:r w:rsidRPr="0019580D">
              <w:rPr>
                <w:rFonts w:hint="eastAsia"/>
              </w:rPr>
              <w:t>0.5</w:t>
            </w:r>
            <w:r w:rsidRPr="0019580D">
              <w:rPr>
                <w:rFonts w:hint="eastAsia"/>
              </w:rPr>
              <w:t>分。</w:t>
            </w:r>
          </w:p>
        </w:tc>
      </w:tr>
      <w:tr w:rsidR="00B857A5" w:rsidRPr="00A751D5" w:rsidTr="002B7F72">
        <w:trPr>
          <w:trHeight w:val="883"/>
          <w:jc w:val="center"/>
        </w:trPr>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17</w:t>
            </w:r>
          </w:p>
        </w:tc>
        <w:tc>
          <w:tcPr>
            <w:tcW w:w="111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质量监督</w:t>
            </w:r>
          </w:p>
          <w:p w:rsidR="00B857A5" w:rsidRPr="0019580D" w:rsidRDefault="00B857A5" w:rsidP="0019580D">
            <w:pPr>
              <w:spacing w:after="0" w:line="320" w:lineRule="exact"/>
            </w:pPr>
            <w:r w:rsidRPr="0019580D">
              <w:rPr>
                <w:rFonts w:hint="eastAsia"/>
              </w:rPr>
              <w:t>计划</w:t>
            </w:r>
          </w:p>
        </w:tc>
        <w:tc>
          <w:tcPr>
            <w:tcW w:w="4395" w:type="dxa"/>
            <w:vAlign w:val="center"/>
          </w:tcPr>
          <w:p w:rsidR="00B857A5" w:rsidRPr="0019580D" w:rsidRDefault="00B857A5" w:rsidP="0019580D">
            <w:pPr>
              <w:spacing w:after="0" w:line="320" w:lineRule="exact"/>
            </w:pPr>
            <w:r w:rsidRPr="0019580D">
              <w:rPr>
                <w:rFonts w:hint="eastAsia"/>
              </w:rPr>
              <w:t>质量监督机构应根据工程规模、重要性等，制订质量监督计划，确定质量监督方式。</w:t>
            </w:r>
          </w:p>
        </w:tc>
        <w:tc>
          <w:tcPr>
            <w:tcW w:w="72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1</w:t>
            </w:r>
          </w:p>
        </w:tc>
        <w:tc>
          <w:tcPr>
            <w:tcW w:w="6510" w:type="dxa"/>
            <w:vAlign w:val="center"/>
          </w:tcPr>
          <w:p w:rsidR="00B857A5" w:rsidRPr="0019580D" w:rsidRDefault="00B857A5" w:rsidP="0019580D">
            <w:pPr>
              <w:spacing w:after="0" w:line="320" w:lineRule="exact"/>
            </w:pPr>
            <w:r w:rsidRPr="0019580D">
              <w:rPr>
                <w:rFonts w:hint="eastAsia"/>
              </w:rPr>
              <w:t>未编制质量监督计划的，扣</w:t>
            </w:r>
            <w:r w:rsidRPr="0019580D">
              <w:rPr>
                <w:rFonts w:hint="eastAsia"/>
              </w:rPr>
              <w:t>1</w:t>
            </w:r>
            <w:r w:rsidRPr="0019580D">
              <w:rPr>
                <w:rFonts w:hint="eastAsia"/>
              </w:rPr>
              <w:t>分。</w:t>
            </w:r>
          </w:p>
        </w:tc>
      </w:tr>
      <w:tr w:rsidR="00B857A5" w:rsidRPr="00A751D5" w:rsidTr="002B7F72">
        <w:trPr>
          <w:trHeight w:val="1669"/>
          <w:jc w:val="center"/>
        </w:trPr>
        <w:tc>
          <w:tcPr>
            <w:tcW w:w="1110" w:type="dxa"/>
            <w:vMerge/>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18</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参建单位质量行为和实体质量检查</w:t>
            </w:r>
          </w:p>
        </w:tc>
        <w:tc>
          <w:tcPr>
            <w:tcW w:w="4395" w:type="dxa"/>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各级水行政主管部门按照分级负责的原则开展水利工程质量监督工作。质量监督机构要对参建单位和人员的质量行为、强制性标准执行情况和工程实体质量进行抽查。</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2</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）未开展质量抽查工作的，扣</w:t>
            </w:r>
            <w:r w:rsidRPr="0019580D">
              <w:rPr>
                <w:rFonts w:hint="eastAsia"/>
              </w:rPr>
              <w:t>2</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）抽查工作无检查记录，扣</w:t>
            </w:r>
            <w:r w:rsidRPr="0019580D">
              <w:rPr>
                <w:rFonts w:hint="eastAsia"/>
              </w:rPr>
              <w:t>1</w:t>
            </w:r>
            <w:r w:rsidRPr="0019580D">
              <w:rPr>
                <w:rFonts w:hint="eastAsia"/>
              </w:rPr>
              <w:t>分。</w:t>
            </w:r>
          </w:p>
        </w:tc>
      </w:tr>
      <w:tr w:rsidR="00B857A5" w:rsidRPr="00A751D5" w:rsidTr="002B7F72">
        <w:trPr>
          <w:trHeight w:val="1919"/>
          <w:jc w:val="center"/>
        </w:trPr>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szCs w:val="21"/>
              </w:rPr>
            </w:pPr>
          </w:p>
        </w:tc>
        <w:tc>
          <w:tcPr>
            <w:tcW w:w="682" w:type="dxa"/>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19</w:t>
            </w:r>
          </w:p>
        </w:tc>
        <w:tc>
          <w:tcPr>
            <w:tcW w:w="111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工程质量</w:t>
            </w:r>
          </w:p>
          <w:p w:rsidR="00B857A5" w:rsidRPr="0019580D" w:rsidRDefault="00B857A5" w:rsidP="0019580D">
            <w:pPr>
              <w:spacing w:after="0" w:line="320" w:lineRule="exact"/>
            </w:pPr>
            <w:r w:rsidRPr="0019580D">
              <w:rPr>
                <w:rFonts w:hint="eastAsia"/>
              </w:rPr>
              <w:t>核备</w:t>
            </w:r>
          </w:p>
        </w:tc>
        <w:tc>
          <w:tcPr>
            <w:tcW w:w="4395" w:type="dxa"/>
            <w:vAlign w:val="center"/>
          </w:tcPr>
          <w:p w:rsidR="00B857A5" w:rsidRPr="0019580D" w:rsidRDefault="00B857A5" w:rsidP="0019580D">
            <w:pPr>
              <w:spacing w:after="0" w:line="320" w:lineRule="exact"/>
            </w:pPr>
            <w:r w:rsidRPr="0019580D">
              <w:rPr>
                <w:rFonts w:hint="eastAsia"/>
              </w:rPr>
              <w:t>质量监督机构按照相关规定及时对工程质量检验评定标准、重要隐蔽（关键部位）单元工程质量等级、分部工程验收质量结论、单位工程验收质量结论、外观质量评定结果、工程项目质量等级进行核备。</w:t>
            </w:r>
          </w:p>
        </w:tc>
        <w:tc>
          <w:tcPr>
            <w:tcW w:w="72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1</w:t>
            </w:r>
          </w:p>
        </w:tc>
        <w:tc>
          <w:tcPr>
            <w:tcW w:w="6510" w:type="dxa"/>
            <w:vAlign w:val="center"/>
          </w:tcPr>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）未及时开展质量结论核备工作的，扣</w:t>
            </w:r>
            <w:r w:rsidRPr="0019580D">
              <w:rPr>
                <w:rFonts w:hint="eastAsia"/>
              </w:rPr>
              <w:t>1</w:t>
            </w:r>
            <w:r w:rsidRPr="0019580D">
              <w:rPr>
                <w:rFonts w:hint="eastAsia"/>
              </w:rPr>
              <w:t>分；</w:t>
            </w:r>
          </w:p>
          <w:p w:rsidR="00B857A5" w:rsidRPr="0019580D" w:rsidRDefault="00B857A5" w:rsidP="0019580D">
            <w:pPr>
              <w:tabs>
                <w:tab w:val="left" w:pos="0"/>
              </w:tabs>
              <w:suppressAutoHyphens/>
              <w:spacing w:after="0" w:line="320" w:lineRule="exact"/>
            </w:pPr>
            <w:r w:rsidRPr="0019580D">
              <w:rPr>
                <w:rFonts w:hint="eastAsia"/>
              </w:rPr>
              <w:t>（</w:t>
            </w:r>
            <w:r w:rsidRPr="0019580D">
              <w:rPr>
                <w:rFonts w:hint="eastAsia"/>
              </w:rPr>
              <w:t>2</w:t>
            </w:r>
            <w:r w:rsidRPr="0019580D">
              <w:rPr>
                <w:rFonts w:hint="eastAsia"/>
              </w:rPr>
              <w:t>）质量核备工作不规范的，扣</w:t>
            </w:r>
            <w:r w:rsidRPr="0019580D">
              <w:rPr>
                <w:rFonts w:hint="eastAsia"/>
              </w:rPr>
              <w:t>0.5</w:t>
            </w:r>
            <w:r w:rsidRPr="0019580D">
              <w:rPr>
                <w:rFonts w:hint="eastAsia"/>
              </w:rPr>
              <w:t>分。</w:t>
            </w:r>
          </w:p>
        </w:tc>
      </w:tr>
      <w:tr w:rsidR="00B857A5" w:rsidRPr="00A751D5" w:rsidTr="002B7F72">
        <w:trPr>
          <w:trHeight w:val="1851"/>
          <w:jc w:val="center"/>
        </w:trPr>
        <w:tc>
          <w:tcPr>
            <w:tcW w:w="1110" w:type="dxa"/>
            <w:vMerge w:val="restart"/>
            <w:tcBorders>
              <w:top w:val="single" w:sz="8" w:space="0" w:color="000000"/>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施工现场管理、实体质量（20</w:t>
            </w:r>
            <w:r w:rsidRPr="00A751D5">
              <w:rPr>
                <w:rFonts w:ascii="仿宋_GB2312" w:eastAsia="仿宋_GB2312" w:hAnsi="仿宋_GB2312" w:cs="仿宋_GB2312" w:hint="eastAsia"/>
                <w:szCs w:val="21"/>
              </w:rPr>
              <w:lastRenderedPageBreak/>
              <w:t>分）</w:t>
            </w: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lastRenderedPageBreak/>
              <w:t>20</w:t>
            </w:r>
          </w:p>
        </w:tc>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施工现场</w:t>
            </w:r>
          </w:p>
          <w:p w:rsidR="00B857A5" w:rsidRPr="0019580D" w:rsidRDefault="00B857A5" w:rsidP="0019580D">
            <w:pPr>
              <w:spacing w:after="0" w:line="320" w:lineRule="exact"/>
            </w:pPr>
            <w:r w:rsidRPr="0019580D">
              <w:rPr>
                <w:rFonts w:hint="eastAsia"/>
              </w:rPr>
              <w:t>管理情况</w:t>
            </w:r>
          </w:p>
        </w:tc>
        <w:tc>
          <w:tcPr>
            <w:tcW w:w="4395" w:type="dxa"/>
            <w:tcBorders>
              <w:top w:val="single" w:sz="8" w:space="0" w:color="000000"/>
              <w:bottom w:val="single" w:sz="8" w:space="0" w:color="000000"/>
            </w:tcBorders>
            <w:vAlign w:val="center"/>
          </w:tcPr>
          <w:p w:rsidR="00B857A5" w:rsidRPr="0019580D" w:rsidRDefault="00B857A5" w:rsidP="0019580D">
            <w:pPr>
              <w:spacing w:after="0" w:line="320" w:lineRule="exact"/>
            </w:pPr>
            <w:r w:rsidRPr="0019580D">
              <w:rPr>
                <w:rFonts w:hint="eastAsia"/>
              </w:rPr>
              <w:t>施工单位应规范存放原材料、中间产品、构配件、设备等；按施工规范和技术要求组织施工。</w:t>
            </w:r>
          </w:p>
        </w:tc>
        <w:tc>
          <w:tcPr>
            <w:tcW w:w="720" w:type="dxa"/>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10</w:t>
            </w:r>
          </w:p>
        </w:tc>
        <w:tc>
          <w:tcPr>
            <w:tcW w:w="6510" w:type="dxa"/>
            <w:tcBorders>
              <w:top w:val="single" w:sz="8" w:space="0" w:color="000000"/>
              <w:bottom w:val="single" w:sz="8" w:space="0" w:color="000000"/>
              <w:right w:val="single" w:sz="8" w:space="0" w:color="000000"/>
            </w:tcBorders>
            <w:vAlign w:val="center"/>
          </w:tcPr>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）主要原材料、中间产品、构配件、设备等管理不规范的，每类（个）问题扣</w:t>
            </w:r>
            <w:r w:rsidRPr="0019580D">
              <w:rPr>
                <w:rFonts w:hint="eastAsia"/>
              </w:rPr>
              <w:t>1</w:t>
            </w:r>
            <w:r w:rsidRPr="0019580D">
              <w:rPr>
                <w:rFonts w:hint="eastAsia"/>
              </w:rPr>
              <w:t>分；管理不规范严重影响材料设备使用性能的，每类（个）问题扣</w:t>
            </w:r>
            <w:r w:rsidRPr="0019580D">
              <w:rPr>
                <w:rFonts w:hint="eastAsia"/>
              </w:rPr>
              <w:t>2</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2</w:t>
            </w:r>
            <w:r w:rsidRPr="0019580D">
              <w:rPr>
                <w:rFonts w:hint="eastAsia"/>
              </w:rPr>
              <w:t>）未按施工规范和技术要求组织现场施工的，每类（个）问题扣</w:t>
            </w:r>
            <w:r w:rsidRPr="0019580D">
              <w:rPr>
                <w:rFonts w:hint="eastAsia"/>
              </w:rPr>
              <w:t>1</w:t>
            </w:r>
            <w:r w:rsidRPr="0019580D">
              <w:rPr>
                <w:rFonts w:hint="eastAsia"/>
              </w:rPr>
              <w:t>分。</w:t>
            </w:r>
          </w:p>
        </w:tc>
      </w:tr>
      <w:tr w:rsidR="00B857A5" w:rsidRPr="00A751D5" w:rsidTr="002B7F72">
        <w:trPr>
          <w:trHeight w:val="1834"/>
          <w:jc w:val="center"/>
        </w:trPr>
        <w:tc>
          <w:tcPr>
            <w:tcW w:w="1110" w:type="dxa"/>
            <w:vMerge/>
            <w:tcBorders>
              <w:left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color w:val="FF0000"/>
                <w:szCs w:val="21"/>
              </w:rPr>
            </w:pPr>
          </w:p>
        </w:tc>
        <w:tc>
          <w:tcPr>
            <w:tcW w:w="682" w:type="dxa"/>
            <w:vAlign w:val="center"/>
          </w:tcPr>
          <w:p w:rsidR="00B857A5" w:rsidRPr="00A751D5" w:rsidRDefault="00B857A5" w:rsidP="002B7F72">
            <w:pPr>
              <w:jc w:val="center"/>
              <w:textAlignment w:val="center"/>
              <w:rPr>
                <w:rFonts w:ascii="仿宋_GB2312" w:eastAsia="仿宋_GB2312" w:hAnsi="仿宋_GB2312" w:cs="仿宋_GB2312"/>
                <w:szCs w:val="21"/>
              </w:rPr>
            </w:pPr>
            <w:r w:rsidRPr="00A751D5">
              <w:rPr>
                <w:rFonts w:ascii="仿宋_GB2312" w:eastAsia="仿宋_GB2312" w:hAnsi="仿宋_GB2312" w:cs="仿宋_GB2312" w:hint="eastAsia"/>
                <w:szCs w:val="21"/>
              </w:rPr>
              <w:t>21</w:t>
            </w:r>
          </w:p>
        </w:tc>
        <w:tc>
          <w:tcPr>
            <w:tcW w:w="111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实体质量</w:t>
            </w:r>
            <w:r w:rsidRPr="0019580D">
              <w:rPr>
                <w:rFonts w:hint="eastAsia"/>
              </w:rPr>
              <w:t xml:space="preserve">  </w:t>
            </w:r>
            <w:r w:rsidRPr="0019580D">
              <w:rPr>
                <w:rFonts w:hint="eastAsia"/>
              </w:rPr>
              <w:t>情况</w:t>
            </w:r>
          </w:p>
        </w:tc>
        <w:tc>
          <w:tcPr>
            <w:tcW w:w="4395" w:type="dxa"/>
            <w:vAlign w:val="center"/>
          </w:tcPr>
          <w:p w:rsidR="00B857A5" w:rsidRPr="0019580D" w:rsidRDefault="00B857A5" w:rsidP="0019580D">
            <w:pPr>
              <w:spacing w:after="0" w:line="320" w:lineRule="exact"/>
            </w:pPr>
            <w:r w:rsidRPr="0019580D">
              <w:rPr>
                <w:rFonts w:hint="eastAsia"/>
              </w:rPr>
              <w:t>参建单位应严格质量管理，切实保证工程实体质量。</w:t>
            </w:r>
          </w:p>
        </w:tc>
        <w:tc>
          <w:tcPr>
            <w:tcW w:w="720" w:type="dxa"/>
            <w:tcBorders>
              <w:left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10</w:t>
            </w:r>
          </w:p>
        </w:tc>
        <w:tc>
          <w:tcPr>
            <w:tcW w:w="6510" w:type="dxa"/>
            <w:vAlign w:val="center"/>
          </w:tcPr>
          <w:p w:rsidR="00B857A5" w:rsidRPr="0019580D" w:rsidRDefault="00B857A5" w:rsidP="0019580D">
            <w:pPr>
              <w:suppressAutoHyphens/>
              <w:spacing w:after="0" w:line="320" w:lineRule="exact"/>
            </w:pPr>
            <w:r w:rsidRPr="0019580D">
              <w:rPr>
                <w:rFonts w:hint="eastAsia"/>
              </w:rPr>
              <w:t>（</w:t>
            </w:r>
            <w:r w:rsidRPr="0019580D">
              <w:rPr>
                <w:rFonts w:hint="eastAsia"/>
              </w:rPr>
              <w:t>1</w:t>
            </w:r>
            <w:r w:rsidRPr="0019580D">
              <w:rPr>
                <w:rFonts w:hint="eastAsia"/>
              </w:rPr>
              <w:t>）存在结构安全方面重大问题的，扣</w:t>
            </w:r>
            <w:r w:rsidRPr="0019580D">
              <w:rPr>
                <w:rFonts w:hint="eastAsia"/>
              </w:rPr>
              <w:t>10</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2</w:t>
            </w:r>
            <w:r w:rsidRPr="0019580D">
              <w:rPr>
                <w:rFonts w:hint="eastAsia"/>
              </w:rPr>
              <w:t>）已完工序和工程实体质量存在质量通病的，每类问题扣</w:t>
            </w:r>
            <w:r w:rsidRPr="0019580D">
              <w:rPr>
                <w:rFonts w:hint="eastAsia"/>
              </w:rPr>
              <w:t>1</w:t>
            </w:r>
            <w:r w:rsidRPr="0019580D">
              <w:rPr>
                <w:rFonts w:hint="eastAsia"/>
              </w:rPr>
              <w:t>分；存在影响结构安全或使用功能的质量问题的，每个问题扣</w:t>
            </w:r>
            <w:r w:rsidRPr="0019580D">
              <w:rPr>
                <w:rFonts w:hint="eastAsia"/>
              </w:rPr>
              <w:t>3</w:t>
            </w:r>
            <w:r w:rsidRPr="0019580D">
              <w:rPr>
                <w:rFonts w:hint="eastAsia"/>
              </w:rPr>
              <w:t>分；</w:t>
            </w:r>
          </w:p>
          <w:p w:rsidR="00B857A5" w:rsidRPr="0019580D" w:rsidRDefault="00B857A5" w:rsidP="0019580D">
            <w:pPr>
              <w:suppressAutoHyphens/>
              <w:spacing w:after="0" w:line="320" w:lineRule="exact"/>
            </w:pPr>
            <w:r w:rsidRPr="0019580D">
              <w:rPr>
                <w:rFonts w:hint="eastAsia"/>
              </w:rPr>
              <w:t>（</w:t>
            </w:r>
            <w:r w:rsidRPr="0019580D">
              <w:rPr>
                <w:rFonts w:hint="eastAsia"/>
              </w:rPr>
              <w:t>3</w:t>
            </w:r>
            <w:r w:rsidRPr="0019580D">
              <w:rPr>
                <w:rFonts w:hint="eastAsia"/>
              </w:rPr>
              <w:t>）已完工程存在外观质量缺陷的，每个缺陷扣</w:t>
            </w:r>
            <w:r w:rsidRPr="0019580D">
              <w:rPr>
                <w:rFonts w:hint="eastAsia"/>
              </w:rPr>
              <w:t>1</w:t>
            </w:r>
            <w:r w:rsidRPr="0019580D">
              <w:rPr>
                <w:rFonts w:hint="eastAsia"/>
              </w:rPr>
              <w:t>分；存在较大缺陷的，每个扣</w:t>
            </w:r>
            <w:r w:rsidRPr="0019580D">
              <w:rPr>
                <w:rFonts w:hint="eastAsia"/>
              </w:rPr>
              <w:t>2</w:t>
            </w:r>
            <w:r w:rsidRPr="0019580D">
              <w:rPr>
                <w:rFonts w:hint="eastAsia"/>
              </w:rPr>
              <w:t>分。</w:t>
            </w:r>
          </w:p>
        </w:tc>
      </w:tr>
      <w:tr w:rsidR="00B857A5" w:rsidRPr="00A751D5" w:rsidTr="002B7F72">
        <w:trPr>
          <w:trHeight w:val="1109"/>
          <w:jc w:val="center"/>
        </w:trPr>
        <w:tc>
          <w:tcPr>
            <w:tcW w:w="1110" w:type="dxa"/>
            <w:tcBorders>
              <w:top w:val="single" w:sz="8" w:space="0" w:color="000000"/>
              <w:left w:val="single" w:sz="8" w:space="0" w:color="000000"/>
              <w:bottom w:val="single" w:sz="8" w:space="0" w:color="000000"/>
              <w:right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b/>
                <w:bCs/>
                <w:szCs w:val="21"/>
              </w:rPr>
            </w:pPr>
            <w:r w:rsidRPr="00A751D5">
              <w:rPr>
                <w:rFonts w:ascii="仿宋_GB2312" w:eastAsia="仿宋_GB2312" w:hAnsi="仿宋_GB2312" w:cs="仿宋_GB2312" w:hint="eastAsia"/>
                <w:szCs w:val="21"/>
              </w:rPr>
              <w:lastRenderedPageBreak/>
              <w:t>其他扣</w:t>
            </w:r>
          </w:p>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分项</w:t>
            </w:r>
          </w:p>
        </w:tc>
        <w:tc>
          <w:tcPr>
            <w:tcW w:w="682" w:type="dxa"/>
            <w:tcBorders>
              <w:top w:val="single" w:sz="8" w:space="0" w:color="000000"/>
              <w:bottom w:val="single" w:sz="8" w:space="0" w:color="000000"/>
            </w:tcBorders>
            <w:vAlign w:val="center"/>
          </w:tcPr>
          <w:p w:rsidR="00B857A5" w:rsidRPr="00A751D5" w:rsidRDefault="00B857A5" w:rsidP="002B7F72">
            <w:pPr>
              <w:jc w:val="center"/>
              <w:textAlignment w:val="center"/>
              <w:rPr>
                <w:rFonts w:ascii="仿宋_GB2312" w:eastAsia="仿宋_GB2312" w:hAnsi="仿宋_GB2312" w:cs="仿宋_GB2312"/>
              </w:rPr>
            </w:pPr>
            <w:r w:rsidRPr="00A751D5">
              <w:rPr>
                <w:rFonts w:ascii="仿宋_GB2312" w:eastAsia="仿宋_GB2312" w:hAnsi="仿宋_GB2312" w:cs="仿宋_GB2312" w:hint="eastAsia"/>
                <w:szCs w:val="21"/>
              </w:rPr>
              <w:t>22</w:t>
            </w:r>
          </w:p>
        </w:tc>
        <w:tc>
          <w:tcPr>
            <w:tcW w:w="12735" w:type="dxa"/>
            <w:gridSpan w:val="4"/>
            <w:tcBorders>
              <w:top w:val="single" w:sz="8" w:space="0" w:color="000000"/>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pPr>
            <w:r w:rsidRPr="0019580D">
              <w:rPr>
                <w:rFonts w:hint="eastAsia"/>
              </w:rPr>
              <w:t>（</w:t>
            </w:r>
            <w:r w:rsidRPr="0019580D">
              <w:rPr>
                <w:rFonts w:hint="eastAsia"/>
              </w:rPr>
              <w:t>1</w:t>
            </w:r>
            <w:r w:rsidRPr="0019580D">
              <w:rPr>
                <w:rFonts w:hint="eastAsia"/>
              </w:rPr>
              <w:t>）发生严重违法违规行为的，每发生一起扣</w:t>
            </w:r>
            <w:r w:rsidRPr="0019580D">
              <w:rPr>
                <w:rFonts w:hint="eastAsia"/>
              </w:rPr>
              <w:t>10</w:t>
            </w:r>
            <w:r w:rsidRPr="0019580D">
              <w:rPr>
                <w:rFonts w:hint="eastAsia"/>
              </w:rPr>
              <w:t>分；</w:t>
            </w:r>
          </w:p>
          <w:p w:rsidR="00B857A5" w:rsidRPr="0019580D" w:rsidRDefault="00B857A5" w:rsidP="0019580D">
            <w:pPr>
              <w:spacing w:after="0" w:line="320" w:lineRule="exact"/>
            </w:pPr>
            <w:r w:rsidRPr="0019580D">
              <w:rPr>
                <w:rFonts w:hint="eastAsia"/>
              </w:rPr>
              <w:t>（</w:t>
            </w:r>
            <w:r w:rsidRPr="0019580D">
              <w:rPr>
                <w:rFonts w:hint="eastAsia"/>
              </w:rPr>
              <w:t>2</w:t>
            </w:r>
            <w:r w:rsidRPr="0019580D">
              <w:rPr>
                <w:rFonts w:hint="eastAsia"/>
              </w:rPr>
              <w:t>）发生一般质量事故的，每发生一起扣</w:t>
            </w:r>
            <w:r w:rsidRPr="0019580D">
              <w:rPr>
                <w:rFonts w:hint="eastAsia"/>
              </w:rPr>
              <w:t>10</w:t>
            </w:r>
            <w:r w:rsidRPr="0019580D">
              <w:rPr>
                <w:rFonts w:hint="eastAsia"/>
              </w:rPr>
              <w:t>分；</w:t>
            </w:r>
          </w:p>
          <w:p w:rsidR="00B857A5" w:rsidRPr="00A751D5" w:rsidRDefault="00B857A5" w:rsidP="0019580D">
            <w:pPr>
              <w:spacing w:after="0" w:line="320" w:lineRule="exact"/>
              <w:rPr>
                <w:rFonts w:ascii="仿宋_GB2312" w:eastAsia="仿宋_GB2312" w:hAnsi="仿宋_GB2312" w:cs="仿宋_GB2312"/>
              </w:rPr>
            </w:pPr>
            <w:r w:rsidRPr="0019580D">
              <w:rPr>
                <w:rFonts w:hint="eastAsia"/>
              </w:rPr>
              <w:t>（</w:t>
            </w:r>
            <w:r w:rsidRPr="0019580D">
              <w:rPr>
                <w:rFonts w:hint="eastAsia"/>
              </w:rPr>
              <w:t>3</w:t>
            </w:r>
            <w:r w:rsidRPr="0019580D">
              <w:rPr>
                <w:rFonts w:hint="eastAsia"/>
              </w:rPr>
              <w:t>）发生较大及以上质量事故或存在弄虚作假、故意隐瞒情况的，该项目质量管理效果评价得分为</w:t>
            </w:r>
            <w:r w:rsidRPr="0019580D">
              <w:rPr>
                <w:rFonts w:hint="eastAsia"/>
              </w:rPr>
              <w:t>0</w:t>
            </w:r>
            <w:r w:rsidRPr="0019580D">
              <w:rPr>
                <w:rFonts w:hint="eastAsia"/>
              </w:rPr>
              <w:t>。</w:t>
            </w:r>
          </w:p>
        </w:tc>
      </w:tr>
      <w:tr w:rsidR="00B857A5" w:rsidRPr="00A751D5" w:rsidTr="002B7F72">
        <w:trPr>
          <w:trHeight w:val="841"/>
          <w:jc w:val="center"/>
        </w:trPr>
        <w:tc>
          <w:tcPr>
            <w:tcW w:w="14527" w:type="dxa"/>
            <w:gridSpan w:val="6"/>
            <w:tcBorders>
              <w:left w:val="single" w:sz="8" w:space="0" w:color="000000"/>
              <w:bottom w:val="single" w:sz="8" w:space="0" w:color="000000"/>
              <w:right w:val="single" w:sz="8" w:space="0" w:color="000000"/>
            </w:tcBorders>
            <w:vAlign w:val="center"/>
          </w:tcPr>
          <w:p w:rsidR="00B857A5" w:rsidRPr="0019580D" w:rsidRDefault="00B857A5" w:rsidP="0019580D">
            <w:pPr>
              <w:spacing w:after="0" w:line="320" w:lineRule="exact"/>
              <w:rPr>
                <w:rFonts w:hint="eastAsia"/>
              </w:rPr>
            </w:pPr>
            <w:r w:rsidRPr="0019580D">
              <w:rPr>
                <w:rFonts w:hint="eastAsia"/>
              </w:rPr>
              <w:t>说明：</w:t>
            </w:r>
            <w:r w:rsidRPr="0019580D">
              <w:rPr>
                <w:rFonts w:hint="eastAsia"/>
              </w:rPr>
              <w:t>1.</w:t>
            </w:r>
            <w:r w:rsidRPr="0019580D">
              <w:rPr>
                <w:rFonts w:hint="eastAsia"/>
              </w:rPr>
              <w:t>本表打分采用扣分制，每项要点扣分不超过该项分值，扣完为止；</w:t>
            </w:r>
          </w:p>
          <w:p w:rsidR="00B857A5" w:rsidRPr="00A751D5" w:rsidRDefault="00B857A5" w:rsidP="0019580D">
            <w:pPr>
              <w:spacing w:after="0" w:line="320" w:lineRule="exact"/>
              <w:rPr>
                <w:rFonts w:ascii="仿宋_GB2312" w:eastAsia="仿宋_GB2312" w:hAnsi="仿宋_GB2312" w:cs="仿宋_GB2312"/>
              </w:rPr>
            </w:pPr>
            <w:r w:rsidRPr="0019580D">
              <w:rPr>
                <w:rFonts w:hint="eastAsia"/>
              </w:rPr>
              <w:t xml:space="preserve">      2.</w:t>
            </w:r>
            <w:r w:rsidRPr="0019580D">
              <w:rPr>
                <w:rFonts w:hint="eastAsia"/>
              </w:rPr>
              <w:t>每个项目质量管理效果评价基准分为</w:t>
            </w:r>
            <w:r w:rsidRPr="0019580D">
              <w:rPr>
                <w:rFonts w:hint="eastAsia"/>
              </w:rPr>
              <w:t>100</w:t>
            </w:r>
            <w:r w:rsidRPr="0019580D">
              <w:rPr>
                <w:rFonts w:hint="eastAsia"/>
              </w:rPr>
              <w:t>分，全部项目总分占考核总分的</w:t>
            </w:r>
            <w:r w:rsidRPr="0019580D">
              <w:rPr>
                <w:rFonts w:hint="eastAsia"/>
              </w:rPr>
              <w:t>20%</w:t>
            </w:r>
            <w:r w:rsidRPr="0019580D">
              <w:rPr>
                <w:rFonts w:hint="eastAsia"/>
              </w:rPr>
              <w:t>（每个项目占考核总分的</w:t>
            </w:r>
            <w:r w:rsidRPr="0019580D">
              <w:rPr>
                <w:rFonts w:hint="eastAsia"/>
              </w:rPr>
              <w:t>10%</w:t>
            </w:r>
            <w:r w:rsidRPr="0019580D">
              <w:rPr>
                <w:rFonts w:hint="eastAsia"/>
              </w:rPr>
              <w:t>）。</w:t>
            </w:r>
            <w:r w:rsidRPr="0019580D">
              <w:rPr>
                <w:rFonts w:hint="eastAsia"/>
              </w:rPr>
              <w:t xml:space="preserve">   </w:t>
            </w:r>
          </w:p>
        </w:tc>
      </w:tr>
    </w:tbl>
    <w:p w:rsidR="0019580D" w:rsidRPr="00B857A5" w:rsidRDefault="0019580D" w:rsidP="0019580D">
      <w:pPr>
        <w:spacing w:after="0" w:line="320" w:lineRule="exact"/>
      </w:pPr>
    </w:p>
    <w:sectPr w:rsidR="0019580D" w:rsidRPr="00B857A5" w:rsidSect="00B857A5">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D0" w:rsidRDefault="00D55FD0" w:rsidP="00B857A5">
      <w:pPr>
        <w:spacing w:after="0"/>
      </w:pPr>
      <w:r>
        <w:separator/>
      </w:r>
    </w:p>
  </w:endnote>
  <w:endnote w:type="continuationSeparator" w:id="0">
    <w:p w:rsidR="00D55FD0" w:rsidRDefault="00D55FD0" w:rsidP="00B857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D0" w:rsidRDefault="00D55FD0" w:rsidP="00B857A5">
      <w:pPr>
        <w:spacing w:after="0"/>
      </w:pPr>
      <w:r>
        <w:separator/>
      </w:r>
    </w:p>
  </w:footnote>
  <w:footnote w:type="continuationSeparator" w:id="0">
    <w:p w:rsidR="00D55FD0" w:rsidRDefault="00D55FD0" w:rsidP="00B857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51E60"/>
    <w:multiLevelType w:val="singleLevel"/>
    <w:tmpl w:val="96651E6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55B6B"/>
    <w:rsid w:val="0019580D"/>
    <w:rsid w:val="002C51B4"/>
    <w:rsid w:val="00323B43"/>
    <w:rsid w:val="003B0B4F"/>
    <w:rsid w:val="003D37D8"/>
    <w:rsid w:val="00426133"/>
    <w:rsid w:val="004358AB"/>
    <w:rsid w:val="005863A9"/>
    <w:rsid w:val="008B7726"/>
    <w:rsid w:val="00B857A5"/>
    <w:rsid w:val="00D31D50"/>
    <w:rsid w:val="00D55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7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857A5"/>
    <w:rPr>
      <w:rFonts w:ascii="Tahoma" w:hAnsi="Tahoma"/>
      <w:sz w:val="18"/>
      <w:szCs w:val="18"/>
    </w:rPr>
  </w:style>
  <w:style w:type="paragraph" w:styleId="a4">
    <w:name w:val="footer"/>
    <w:basedOn w:val="a"/>
    <w:link w:val="Char0"/>
    <w:uiPriority w:val="99"/>
    <w:semiHidden/>
    <w:unhideWhenUsed/>
    <w:rsid w:val="00B857A5"/>
    <w:pPr>
      <w:tabs>
        <w:tab w:val="center" w:pos="4153"/>
        <w:tab w:val="right" w:pos="8306"/>
      </w:tabs>
    </w:pPr>
    <w:rPr>
      <w:sz w:val="18"/>
      <w:szCs w:val="18"/>
    </w:rPr>
  </w:style>
  <w:style w:type="character" w:customStyle="1" w:styleId="Char0">
    <w:name w:val="页脚 Char"/>
    <w:basedOn w:val="a0"/>
    <w:link w:val="a4"/>
    <w:uiPriority w:val="99"/>
    <w:semiHidden/>
    <w:rsid w:val="00B857A5"/>
    <w:rPr>
      <w:rFonts w:ascii="Tahoma" w:hAnsi="Tahoma"/>
      <w:sz w:val="18"/>
      <w:szCs w:val="18"/>
    </w:rPr>
  </w:style>
  <w:style w:type="paragraph" w:styleId="a5">
    <w:name w:val="Normal Indent"/>
    <w:basedOn w:val="a"/>
    <w:rsid w:val="00B857A5"/>
    <w:pPr>
      <w:widowControl w:val="0"/>
      <w:adjustRightInd/>
      <w:snapToGrid/>
      <w:spacing w:after="0" w:line="440" w:lineRule="exact"/>
      <w:ind w:firstLineChars="200" w:firstLine="48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link?m=aoBMoTnJCy2LghpbT8JACa6BVrd0IW14LSV3iovZPYZT0SShqECSuyZITaBOEB48f0n0jA7qjxt1qR7Talq/piX9mewTSEVfegkHA0jIzW6VIxGnj5Da19shUhhdf2uyMwxVqQ/53s/zPlfV4PKY6hgk+R4OA70OjV12GICxVkpL4X35XRJcw2yQel8YZU4H0" TargetMode="External"/><Relationship Id="rId3" Type="http://schemas.openxmlformats.org/officeDocument/2006/relationships/settings" Target="settings.xml"/><Relationship Id="rId7" Type="http://schemas.openxmlformats.org/officeDocument/2006/relationships/hyperlink" Target="http://www.so.com/link?m=aoBMoTnJCy2LghpbT8JACa6BVrd0IW14LSV3iovZPYZT0SShqECSuyZITaBOEB48f0n0jA7qjxt1qR7Talq/piX9mewTSEVfegkHA0jIzW6VIxGnj5Da19shUhhdf2uyMwxVqQ/53s/zPlfV4PKY6hgk+R4OA70OjV12GICxVkpL4X35XRJcw2yQel8YZU4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2019-08-06T06:08:00Z</dcterms:modified>
</cp:coreProperties>
</file>